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A8" w:rsidRDefault="007A1FA8"/>
    <w:p w:rsidR="007A1FA8" w:rsidRDefault="007A1FA8"/>
    <w:p w:rsidR="00A12DB5" w:rsidRPr="00A12DB5" w:rsidRDefault="00A12DB5" w:rsidP="00A12DB5">
      <w:pPr>
        <w:widowControl/>
        <w:spacing w:after="200" w:line="276" w:lineRule="auto"/>
        <w:rPr>
          <w:b/>
          <w:sz w:val="36"/>
          <w:lang w:val="en-IE"/>
        </w:rPr>
      </w:pPr>
      <w:r w:rsidRPr="00A12DB5">
        <w:rPr>
          <w:b/>
          <w:sz w:val="36"/>
          <w:lang w:val="en-IE"/>
        </w:rPr>
        <w:t>School Self Evaluation Report for Dunhill National School</w:t>
      </w:r>
    </w:p>
    <w:p w:rsidR="00A12DB5" w:rsidRPr="00A12DB5" w:rsidRDefault="00A12DB5" w:rsidP="00A12DB5">
      <w:pPr>
        <w:widowControl/>
        <w:spacing w:after="200" w:line="276" w:lineRule="auto"/>
        <w:rPr>
          <w:b/>
          <w:sz w:val="36"/>
          <w:lang w:val="en-IE"/>
        </w:rPr>
      </w:pPr>
      <w:r w:rsidRPr="00A12DB5">
        <w:rPr>
          <w:b/>
          <w:sz w:val="36"/>
          <w:lang w:val="en-IE"/>
        </w:rPr>
        <w:t>Numeracy</w:t>
      </w:r>
    </w:p>
    <w:p w:rsidR="00A12DB5" w:rsidRPr="00A12DB5" w:rsidRDefault="00A12DB5" w:rsidP="00A12DB5">
      <w:pPr>
        <w:widowControl/>
        <w:spacing w:after="200" w:line="276" w:lineRule="auto"/>
        <w:rPr>
          <w:b/>
          <w:sz w:val="28"/>
          <w:lang w:val="en-IE"/>
        </w:rPr>
      </w:pPr>
      <w:r w:rsidRPr="00A12DB5">
        <w:rPr>
          <w:b/>
          <w:sz w:val="28"/>
          <w:lang w:val="en-IE"/>
        </w:rPr>
        <w:t>Evaluation Period: September 2014 – March 2015</w:t>
      </w:r>
    </w:p>
    <w:p w:rsidR="00A12DB5" w:rsidRPr="00A12DB5" w:rsidRDefault="00A12DB5" w:rsidP="00A12DB5">
      <w:pPr>
        <w:widowControl/>
        <w:spacing w:after="200" w:line="276" w:lineRule="auto"/>
        <w:rPr>
          <w:b/>
          <w:sz w:val="28"/>
          <w:lang w:val="en-IE"/>
        </w:rPr>
      </w:pPr>
      <w:r w:rsidRPr="00A12DB5">
        <w:rPr>
          <w:b/>
          <w:sz w:val="28"/>
          <w:lang w:val="en-IE"/>
        </w:rPr>
        <w:t>Report Issue Date: April 2015</w:t>
      </w:r>
    </w:p>
    <w:p w:rsidR="00A12DB5" w:rsidRPr="00A12DB5" w:rsidRDefault="00A12DB5" w:rsidP="00A12DB5">
      <w:pPr>
        <w:widowControl/>
        <w:autoSpaceDE w:val="0"/>
        <w:autoSpaceDN w:val="0"/>
        <w:adjustRightInd w:val="0"/>
        <w:rPr>
          <w:rFonts w:asciiTheme="majorHAnsi" w:hAnsiTheme="majorHAnsi" w:cs="Arial"/>
          <w:b/>
          <w:bCs/>
          <w:i/>
          <w:color w:val="000000" w:themeColor="text1"/>
          <w:sz w:val="24"/>
          <w:szCs w:val="24"/>
          <w:lang w:val="en-IE"/>
        </w:rPr>
      </w:pPr>
    </w:p>
    <w:p w:rsidR="00A12DB5" w:rsidRPr="00A12DB5" w:rsidRDefault="00A12DB5" w:rsidP="00A12DB5">
      <w:pPr>
        <w:widowControl/>
        <w:autoSpaceDE w:val="0"/>
        <w:autoSpaceDN w:val="0"/>
        <w:adjustRightInd w:val="0"/>
        <w:rPr>
          <w:rFonts w:asciiTheme="majorHAnsi" w:hAnsiTheme="majorHAnsi" w:cs="Arial"/>
          <w:b/>
          <w:bCs/>
          <w:i/>
          <w:color w:val="000000" w:themeColor="text1"/>
          <w:sz w:val="24"/>
          <w:szCs w:val="24"/>
          <w:lang w:val="en-IE"/>
        </w:rPr>
      </w:pPr>
      <w:r w:rsidRPr="00A12DB5">
        <w:rPr>
          <w:rFonts w:asciiTheme="majorHAnsi" w:hAnsiTheme="majorHAnsi" w:cs="Arial"/>
          <w:b/>
          <w:bCs/>
          <w:i/>
          <w:color w:val="000000" w:themeColor="text1"/>
          <w:sz w:val="24"/>
          <w:szCs w:val="24"/>
          <w:lang w:val="en-IE"/>
        </w:rPr>
        <w:t>Introduction</w:t>
      </w:r>
    </w:p>
    <w:p w:rsidR="00A12DB5" w:rsidRPr="00A12DB5" w:rsidRDefault="00A12DB5" w:rsidP="00A12DB5">
      <w:pPr>
        <w:widowControl/>
        <w:autoSpaceDE w:val="0"/>
        <w:autoSpaceDN w:val="0"/>
        <w:adjustRightInd w:val="0"/>
        <w:rPr>
          <w:rFonts w:asciiTheme="majorHAnsi" w:hAnsiTheme="majorHAnsi" w:cs="Arial"/>
          <w:b/>
          <w:bCs/>
          <w:i/>
          <w:color w:val="000000" w:themeColor="text1"/>
          <w:sz w:val="24"/>
          <w:szCs w:val="24"/>
          <w:lang w:val="en-IE"/>
        </w:rPr>
      </w:pPr>
    </w:p>
    <w:p w:rsidR="00A12DB5" w:rsidRPr="00A12DB5" w:rsidRDefault="00A12DB5" w:rsidP="00A12DB5">
      <w:pPr>
        <w:widowControl/>
        <w:spacing w:after="200" w:line="276" w:lineRule="auto"/>
        <w:rPr>
          <w:rFonts w:asciiTheme="majorHAnsi" w:hAnsiTheme="majorHAnsi" w:cs="Arial"/>
          <w:bCs/>
          <w:color w:val="000000" w:themeColor="text1"/>
          <w:sz w:val="24"/>
          <w:szCs w:val="24"/>
          <w:lang w:val="en-IE"/>
        </w:rPr>
      </w:pPr>
      <w:r w:rsidRPr="00A12DB5">
        <w:rPr>
          <w:rFonts w:asciiTheme="majorHAnsi" w:hAnsiTheme="majorHAnsi" w:cs="Arial"/>
          <w:bCs/>
          <w:color w:val="000000" w:themeColor="text1"/>
          <w:sz w:val="24"/>
          <w:szCs w:val="24"/>
          <w:lang w:val="en-IE"/>
        </w:rPr>
        <w:t>In discussing and developing this school self-evaluation report, in line with DES requirements, the Board of Management and school staff are mindful of the fact that the educational needs of our pupils are treated in a holistic fashion. While the focus of this report is Mathematics, we see the development of this area within the wider ambit of the social, personal and academic needs of the pupils in our care. We endeavour, with the help of parents, to address these wider needs, always being mindful of the importance which a grounding in Maths (Understanding of Number, Concepts, Tables, Skills Development, etc.) can play in the future lives of our pupils. It is against this background that the following report should be considered.</w:t>
      </w:r>
    </w:p>
    <w:p w:rsidR="00A12DB5" w:rsidRPr="00A12DB5" w:rsidRDefault="00A12DB5" w:rsidP="00A12DB5">
      <w:pPr>
        <w:widowControl/>
        <w:spacing w:after="200" w:line="276" w:lineRule="auto"/>
        <w:rPr>
          <w:rFonts w:asciiTheme="majorHAnsi" w:hAnsiTheme="majorHAnsi"/>
          <w:b/>
          <w:sz w:val="24"/>
          <w:lang w:val="en-IE"/>
        </w:rPr>
      </w:pPr>
      <w:r w:rsidRPr="00A12DB5">
        <w:rPr>
          <w:rFonts w:asciiTheme="majorHAnsi" w:hAnsiTheme="majorHAnsi"/>
          <w:b/>
          <w:sz w:val="24"/>
          <w:lang w:val="en-IE"/>
        </w:rPr>
        <w:t>The Focus of the Evaluation</w:t>
      </w:r>
    </w:p>
    <w:p w:rsidR="00A12DB5" w:rsidRPr="00A12DB5" w:rsidRDefault="00A12DB5" w:rsidP="00A12DB5">
      <w:pPr>
        <w:widowControl/>
        <w:spacing w:after="200" w:line="276" w:lineRule="auto"/>
        <w:rPr>
          <w:sz w:val="24"/>
          <w:szCs w:val="24"/>
          <w:lang w:val="en-IE"/>
        </w:rPr>
      </w:pPr>
      <w:r w:rsidRPr="00A12DB5">
        <w:rPr>
          <w:rFonts w:asciiTheme="majorHAnsi" w:hAnsiTheme="majorHAnsi"/>
          <w:sz w:val="24"/>
          <w:szCs w:val="24"/>
          <w:lang w:val="en-IE"/>
        </w:rPr>
        <w:t>A school self-evaluation of teaching and learning was undertaken during the period September 2014 – March 2015. After a period of analysis and consultation, Maths was selected as the curricular area to be focussed on in Year 2, in accordance with Literacy and Numeracy for Learning and Life (Circular 56/2011). This document is a summary of our findings</w:t>
      </w:r>
      <w:r w:rsidRPr="00A12DB5">
        <w:rPr>
          <w:sz w:val="24"/>
          <w:szCs w:val="24"/>
          <w:lang w:val="en-IE"/>
        </w:rPr>
        <w:t>.</w:t>
      </w:r>
    </w:p>
    <w:p w:rsidR="00A12DB5" w:rsidRPr="00A12DB5" w:rsidRDefault="00A12DB5" w:rsidP="00A12DB5">
      <w:pPr>
        <w:widowControl/>
        <w:spacing w:after="200" w:line="276" w:lineRule="auto"/>
        <w:rPr>
          <w:rFonts w:asciiTheme="majorHAnsi" w:hAnsiTheme="majorHAnsi" w:cs="Arial"/>
          <w:b/>
          <w:bCs/>
          <w:color w:val="000000" w:themeColor="text1"/>
          <w:sz w:val="24"/>
          <w:szCs w:val="24"/>
          <w:lang w:val="en-IE"/>
        </w:rPr>
      </w:pPr>
      <w:r w:rsidRPr="00A12DB5">
        <w:rPr>
          <w:rFonts w:asciiTheme="majorHAnsi" w:hAnsiTheme="majorHAnsi" w:cs="Arial"/>
          <w:b/>
          <w:bCs/>
          <w:color w:val="000000" w:themeColor="text1"/>
          <w:sz w:val="24"/>
          <w:szCs w:val="24"/>
          <w:lang w:val="en-IE"/>
        </w:rPr>
        <w:t>School Context</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bCs/>
          <w:color w:val="000000" w:themeColor="text1"/>
          <w:sz w:val="24"/>
          <w:szCs w:val="24"/>
          <w:lang w:val="en-IE"/>
        </w:rPr>
        <w:t xml:space="preserve">Dunhill N.S. is a rural, co-educational school in Co. Waterford. It is a Catholic school under the patronage of Bishop of Waterford and Lismore. It is a 6 teacher school (5 classroom teachers and 1 full time support teacher. There are also two part-time support teachers). There are 132 pupils in the school who mainly reside in the parish of Dunhill and the surrounding area. The vast majority of these students are Irish in nationality. </w:t>
      </w:r>
      <w:r w:rsidRPr="00A12DB5">
        <w:rPr>
          <w:rFonts w:asciiTheme="majorHAnsi" w:hAnsiTheme="majorHAnsi" w:cs="Aharoni"/>
          <w:iCs/>
          <w:color w:val="272627"/>
          <w:sz w:val="24"/>
          <w:szCs w:val="24"/>
          <w:lang w:val="en-IE"/>
        </w:rPr>
        <w:t xml:space="preserve"> Attendance levels are high and the school adopts effective enrolment practices which are in line with National Education and Welfare Board (NEWB) and Department of Education and Skills guidelines. </w:t>
      </w:r>
      <w:r w:rsidRPr="00A12DB5">
        <w:rPr>
          <w:rFonts w:asciiTheme="majorHAnsi" w:hAnsiTheme="majorHAnsi" w:cs="Aharoni"/>
          <w:sz w:val="24"/>
          <w:szCs w:val="28"/>
          <w:lang w:val="en-IE"/>
        </w:rPr>
        <w:t>Dunhill N.S. recognises the uniqueness of each child. We strive to nurture in every child all the dimensions of his/her life – spiritual, moral, cognitive, creative, emotional, imaginative, aesthetic, social and physical whilst taking into account each child’s individuality.</w:t>
      </w:r>
    </w:p>
    <w:p w:rsidR="00A12DB5" w:rsidRPr="00A12DB5" w:rsidRDefault="00A12DB5" w:rsidP="00A12DB5">
      <w:pPr>
        <w:widowControl/>
        <w:spacing w:after="200" w:line="276" w:lineRule="auto"/>
        <w:rPr>
          <w:rFonts w:asciiTheme="majorHAnsi" w:hAnsiTheme="majorHAnsi" w:cs="Aharoni"/>
          <w:b/>
          <w:sz w:val="24"/>
          <w:szCs w:val="28"/>
          <w:lang w:val="en-IE"/>
        </w:rPr>
      </w:pPr>
      <w:r w:rsidRPr="00A12DB5">
        <w:rPr>
          <w:rFonts w:asciiTheme="majorHAnsi" w:hAnsiTheme="majorHAnsi" w:cs="Aharoni"/>
          <w:b/>
          <w:sz w:val="24"/>
          <w:szCs w:val="28"/>
          <w:lang w:val="en-IE"/>
        </w:rPr>
        <w:t>Sources</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lastRenderedPageBreak/>
        <w:t>The following sources of evidence were used to compile the findings of this report:</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w:t>
      </w:r>
      <w:r w:rsidRPr="00A12DB5">
        <w:rPr>
          <w:rFonts w:asciiTheme="majorHAnsi" w:hAnsiTheme="majorHAnsi" w:cs="Aharoni"/>
          <w:sz w:val="24"/>
          <w:szCs w:val="28"/>
          <w:lang w:val="en-IE"/>
        </w:rPr>
        <w:tab/>
        <w:t>Individual teacher questionnaire &amp; reviews of practice in Maths and collective staff analysis of the other sources of evidence</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w:t>
      </w:r>
      <w:r w:rsidRPr="00A12DB5">
        <w:rPr>
          <w:rFonts w:asciiTheme="majorHAnsi" w:hAnsiTheme="majorHAnsi" w:cs="Aharoni"/>
          <w:sz w:val="24"/>
          <w:szCs w:val="28"/>
          <w:lang w:val="en-IE"/>
        </w:rPr>
        <w:tab/>
        <w:t>Pupil’s work – samples, copies, displays.</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w:t>
      </w:r>
      <w:r w:rsidRPr="00A12DB5">
        <w:rPr>
          <w:rFonts w:asciiTheme="majorHAnsi" w:hAnsiTheme="majorHAnsi" w:cs="Aharoni"/>
          <w:sz w:val="24"/>
          <w:szCs w:val="28"/>
          <w:lang w:val="en-IE"/>
        </w:rPr>
        <w:tab/>
        <w:t>The Learning Support teacher’s observations.</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 xml:space="preserve"> -  </w:t>
      </w:r>
      <w:r w:rsidRPr="00A12DB5">
        <w:rPr>
          <w:rFonts w:asciiTheme="majorHAnsi" w:hAnsiTheme="majorHAnsi" w:cs="Aharoni"/>
          <w:sz w:val="24"/>
          <w:szCs w:val="28"/>
          <w:lang w:val="en-IE"/>
        </w:rPr>
        <w:tab/>
        <w:t>Analysis of Standardised Tests – Sigma-T Tests (May 2013 &amp; 2014) from 1st – 6th class</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w:t>
      </w:r>
      <w:r w:rsidRPr="00A12DB5">
        <w:rPr>
          <w:rFonts w:asciiTheme="majorHAnsi" w:hAnsiTheme="majorHAnsi" w:cs="Aharoni"/>
          <w:sz w:val="24"/>
          <w:szCs w:val="28"/>
          <w:lang w:val="en-IE"/>
        </w:rPr>
        <w:tab/>
        <w:t>Parental Questionnaires</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w:t>
      </w:r>
      <w:r w:rsidRPr="00A12DB5">
        <w:rPr>
          <w:rFonts w:asciiTheme="majorHAnsi" w:hAnsiTheme="majorHAnsi" w:cs="Aharoni"/>
          <w:sz w:val="24"/>
          <w:szCs w:val="28"/>
          <w:lang w:val="en-IE"/>
        </w:rPr>
        <w:tab/>
        <w:t>Pupil Questionnaires – second to sixth class.</w:t>
      </w:r>
    </w:p>
    <w:p w:rsidR="00A12DB5" w:rsidRPr="00A12DB5" w:rsidRDefault="00A12DB5" w:rsidP="00A12DB5">
      <w:pPr>
        <w:widowControl/>
        <w:spacing w:after="200" w:line="276" w:lineRule="auto"/>
        <w:rPr>
          <w:rFonts w:asciiTheme="majorHAnsi" w:hAnsiTheme="majorHAnsi" w:cs="Aharoni"/>
          <w:sz w:val="24"/>
          <w:szCs w:val="28"/>
          <w:lang w:val="en-IE"/>
        </w:rPr>
      </w:pPr>
      <w:r w:rsidRPr="00A12DB5">
        <w:rPr>
          <w:rFonts w:asciiTheme="majorHAnsi" w:hAnsiTheme="majorHAnsi" w:cs="Aharoni"/>
          <w:sz w:val="24"/>
          <w:szCs w:val="28"/>
          <w:lang w:val="en-IE"/>
        </w:rPr>
        <w:t xml:space="preserve">- </w:t>
      </w:r>
      <w:r w:rsidRPr="00A12DB5">
        <w:rPr>
          <w:rFonts w:asciiTheme="majorHAnsi" w:hAnsiTheme="majorHAnsi" w:cs="Aharoni"/>
          <w:sz w:val="24"/>
          <w:szCs w:val="28"/>
          <w:lang w:val="en-IE"/>
        </w:rPr>
        <w:tab/>
        <w:t xml:space="preserve">The Board of Management feedback in relation to the school’s Standardised Test Results particularly in the area of Mathematics (BoM Meeting – February 2015). </w:t>
      </w:r>
    </w:p>
    <w:p w:rsidR="00A12DB5" w:rsidRPr="00A12DB5" w:rsidRDefault="00A12DB5" w:rsidP="00A12DB5">
      <w:pPr>
        <w:widowControl/>
        <w:spacing w:after="200" w:line="276" w:lineRule="auto"/>
        <w:rPr>
          <w:rFonts w:asciiTheme="majorHAnsi" w:hAnsiTheme="majorHAnsi" w:cs="Aharoni"/>
          <w:sz w:val="24"/>
          <w:szCs w:val="28"/>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36"/>
          <w:szCs w:val="24"/>
          <w:lang w:val="en-IE"/>
        </w:rPr>
      </w:pPr>
      <w:r w:rsidRPr="00A12DB5">
        <w:rPr>
          <w:rFonts w:asciiTheme="majorHAnsi" w:hAnsiTheme="majorHAnsi" w:cs="Arial"/>
          <w:b/>
          <w:bCs/>
          <w:color w:val="272627"/>
          <w:sz w:val="36"/>
          <w:szCs w:val="24"/>
          <w:lang w:val="en-IE"/>
        </w:rPr>
        <w:t xml:space="preserve">The findings </w:t>
      </w: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r w:rsidRPr="00A12DB5">
        <w:rPr>
          <w:rFonts w:asciiTheme="majorHAnsi" w:hAnsiTheme="majorHAnsi" w:cs="Arial"/>
          <w:b/>
          <w:i/>
          <w:sz w:val="24"/>
          <w:szCs w:val="24"/>
          <w:lang w:val="en-IE"/>
        </w:rPr>
        <w:t>Attainment of curriculum objectives</w:t>
      </w:r>
      <w:r w:rsidRPr="00A12DB5">
        <w:rPr>
          <w:rFonts w:asciiTheme="majorHAnsi" w:hAnsiTheme="majorHAnsi" w:cs="Arial"/>
          <w:sz w:val="24"/>
          <w:szCs w:val="24"/>
          <w:lang w:val="en-IE"/>
        </w:rPr>
        <w:t xml:space="preserve">: </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Assessment tools indicate that the majority of pupils attain curriculum objectives relative to their class grouping, as set out in the 1999 Primary School Curriculum for Maths. Those pupils who are having difficulties (children with specified special education needs or who are struggling to achieve success in the area of Mathematics) receive additional or differentiated support either from the class teacher in class, from the learning support teacher, or from the resource teacher.</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 xml:space="preserve">Informal assessment of learning in the area of Mathematics is carried out on an ongoing basis by class teachers to monitor attainment of curriculum objectives relevant to the pupil’s class. </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Formal assessment by way of a standardised test (Sigma-T) is carried out at end-May/beginning of June for classes from 1</w:t>
      </w:r>
      <w:r w:rsidRPr="00A12DB5">
        <w:rPr>
          <w:rFonts w:asciiTheme="majorHAnsi" w:hAnsiTheme="majorHAnsi" w:cs="Arial"/>
          <w:sz w:val="24"/>
          <w:szCs w:val="24"/>
          <w:vertAlign w:val="superscript"/>
          <w:lang w:val="en-IE"/>
        </w:rPr>
        <w:t>st</w:t>
      </w:r>
      <w:r w:rsidRPr="00A12DB5">
        <w:rPr>
          <w:rFonts w:asciiTheme="majorHAnsi" w:hAnsiTheme="majorHAnsi" w:cs="Arial"/>
          <w:sz w:val="24"/>
          <w:szCs w:val="24"/>
          <w:lang w:val="en-IE"/>
        </w:rPr>
        <w:t xml:space="preserve"> to 6</w:t>
      </w:r>
      <w:r w:rsidRPr="00A12DB5">
        <w:rPr>
          <w:rFonts w:asciiTheme="majorHAnsi" w:hAnsiTheme="majorHAnsi" w:cs="Arial"/>
          <w:sz w:val="24"/>
          <w:szCs w:val="24"/>
          <w:vertAlign w:val="superscript"/>
          <w:lang w:val="en-IE"/>
        </w:rPr>
        <w:t>th</w:t>
      </w:r>
      <w:r w:rsidRPr="00A12DB5">
        <w:rPr>
          <w:rFonts w:asciiTheme="majorHAnsi" w:hAnsiTheme="majorHAnsi" w:cs="Arial"/>
          <w:sz w:val="24"/>
          <w:szCs w:val="24"/>
          <w:lang w:val="en-IE"/>
        </w:rPr>
        <w:t xml:space="preserve"> and parents are notified of the outcome. The DES is notified of summary results for 2</w:t>
      </w:r>
      <w:r w:rsidRPr="00A12DB5">
        <w:rPr>
          <w:rFonts w:asciiTheme="majorHAnsi" w:hAnsiTheme="majorHAnsi" w:cs="Arial"/>
          <w:sz w:val="24"/>
          <w:szCs w:val="24"/>
          <w:vertAlign w:val="superscript"/>
          <w:lang w:val="en-IE"/>
        </w:rPr>
        <w:t>nd</w:t>
      </w:r>
      <w:r w:rsidRPr="00A12DB5">
        <w:rPr>
          <w:rFonts w:asciiTheme="majorHAnsi" w:hAnsiTheme="majorHAnsi" w:cs="Arial"/>
          <w:sz w:val="24"/>
          <w:szCs w:val="24"/>
          <w:lang w:val="en-IE"/>
        </w:rPr>
        <w:t>, 4</w:t>
      </w:r>
      <w:r w:rsidRPr="00A12DB5">
        <w:rPr>
          <w:rFonts w:asciiTheme="majorHAnsi" w:hAnsiTheme="majorHAnsi" w:cs="Arial"/>
          <w:sz w:val="24"/>
          <w:szCs w:val="24"/>
          <w:vertAlign w:val="superscript"/>
          <w:lang w:val="en-IE"/>
        </w:rPr>
        <w:t>th</w:t>
      </w:r>
      <w:r w:rsidRPr="00A12DB5">
        <w:rPr>
          <w:rFonts w:asciiTheme="majorHAnsi" w:hAnsiTheme="majorHAnsi" w:cs="Arial"/>
          <w:sz w:val="24"/>
          <w:szCs w:val="24"/>
          <w:lang w:val="en-IE"/>
        </w:rPr>
        <w:t xml:space="preserve"> and 6</w:t>
      </w:r>
      <w:r w:rsidRPr="00A12DB5">
        <w:rPr>
          <w:rFonts w:asciiTheme="majorHAnsi" w:hAnsiTheme="majorHAnsi" w:cs="Arial"/>
          <w:sz w:val="24"/>
          <w:szCs w:val="24"/>
          <w:vertAlign w:val="superscript"/>
          <w:lang w:val="en-IE"/>
        </w:rPr>
        <w:t>th</w:t>
      </w:r>
      <w:r w:rsidRPr="00A12DB5">
        <w:rPr>
          <w:rFonts w:asciiTheme="majorHAnsi" w:hAnsiTheme="majorHAnsi" w:cs="Arial"/>
          <w:sz w:val="24"/>
          <w:szCs w:val="24"/>
          <w:lang w:val="en-IE"/>
        </w:rPr>
        <w:t xml:space="preserve"> classes in accordance with requirements.</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b/>
          <w:i/>
          <w:sz w:val="24"/>
          <w:szCs w:val="24"/>
          <w:lang w:val="en-IE"/>
        </w:rPr>
        <w:t>Learning environment</w:t>
      </w:r>
      <w:r w:rsidRPr="00A12DB5">
        <w:rPr>
          <w:rFonts w:asciiTheme="majorHAnsi" w:hAnsiTheme="majorHAnsi" w:cs="Arial"/>
          <w:sz w:val="24"/>
          <w:szCs w:val="24"/>
          <w:lang w:val="en-IE"/>
        </w:rPr>
        <w:t xml:space="preserve">: </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 xml:space="preserve">Although the physical nature of the classroom setting is somewhat constrained by the structure of the school building and its configuration, and does not lend itself easily to group work, especially in larger classes in certain classrooms, the other factors associated with the learning environment are positive for pupils. There is a large range of resources and learning tools (2-D/3-D Shapes, Tangrams, Trundle Wheels, Clocks, etc.), access to an interactive whiteboard in each classroom and a fully equipped Computer Room (25 Computers) which helps broaden Mathematical experiences for all pupils. The learning environment is one of encouragement and boosting pupil self-esteem to aid learning, and pupils are encouraged to give feedback to their class teacher in relation to any difficulties </w:t>
      </w:r>
      <w:r w:rsidRPr="00A12DB5">
        <w:rPr>
          <w:rFonts w:asciiTheme="majorHAnsi" w:hAnsiTheme="majorHAnsi" w:cs="Arial"/>
          <w:sz w:val="24"/>
          <w:szCs w:val="24"/>
          <w:lang w:val="en-IE"/>
        </w:rPr>
        <w:lastRenderedPageBreak/>
        <w:t>which they may have, so that their learning can be maximised.</w:t>
      </w:r>
      <w:r w:rsidRPr="00A12DB5">
        <w:rPr>
          <w:lang w:val="en-IE"/>
        </w:rPr>
        <w:t xml:space="preserve"> D</w:t>
      </w:r>
      <w:r w:rsidRPr="00A12DB5">
        <w:rPr>
          <w:rFonts w:asciiTheme="majorHAnsi" w:hAnsiTheme="majorHAnsi" w:cs="Arial"/>
          <w:sz w:val="24"/>
          <w:szCs w:val="24"/>
          <w:lang w:val="en-IE"/>
        </w:rPr>
        <w:t>isplays of pupil’s maths work can be seen on class display boards periodically. In general there is also an agreed approach to the language of Maths.</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Arial" w:hAnsi="Arial" w:cs="Arial"/>
          <w:sz w:val="24"/>
          <w:szCs w:val="24"/>
          <w:lang w:val="en-IE"/>
        </w:rPr>
      </w:pPr>
      <w:r w:rsidRPr="00A12DB5">
        <w:rPr>
          <w:rFonts w:asciiTheme="majorHAnsi" w:hAnsiTheme="majorHAnsi" w:cs="Arial"/>
          <w:sz w:val="24"/>
          <w:szCs w:val="24"/>
          <w:lang w:val="en-IE"/>
        </w:rPr>
        <w:t>Results of a survey of parents with regard to Maths, completed in January 2015, confirmed the positive nature of the learning environment for pupils. Parental and Pupil suggestions for improvements (e.g. Maths games etc.) are incorporated into this plan</w:t>
      </w:r>
      <w:r w:rsidRPr="00A12DB5">
        <w:rPr>
          <w:rFonts w:ascii="Arial" w:hAnsi="Arial" w:cs="Arial"/>
          <w:sz w:val="24"/>
          <w:szCs w:val="24"/>
          <w:lang w:val="en-IE"/>
        </w:rPr>
        <w:t>.</w:t>
      </w:r>
    </w:p>
    <w:p w:rsidR="00A12DB5" w:rsidRPr="00A12DB5" w:rsidRDefault="00A12DB5" w:rsidP="00A12DB5">
      <w:pPr>
        <w:widowControl/>
        <w:autoSpaceDE w:val="0"/>
        <w:autoSpaceDN w:val="0"/>
        <w:adjustRightInd w:val="0"/>
        <w:jc w:val="both"/>
        <w:rPr>
          <w:rFonts w:ascii="Arial" w:hAnsi="Arial"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b/>
          <w:i/>
          <w:sz w:val="24"/>
          <w:szCs w:val="24"/>
          <w:lang w:val="en-IE"/>
        </w:rPr>
        <w:t>Pupils’ engagement in learning</w:t>
      </w:r>
      <w:r w:rsidRPr="00A12DB5">
        <w:rPr>
          <w:rFonts w:asciiTheme="majorHAnsi" w:hAnsiTheme="majorHAnsi" w:cs="Arial"/>
          <w:sz w:val="24"/>
          <w:szCs w:val="24"/>
          <w:lang w:val="en-IE"/>
        </w:rPr>
        <w:t xml:space="preserve">: </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Results of surveys carried out with pupils in the senior classes (2</w:t>
      </w:r>
      <w:r w:rsidRPr="00A12DB5">
        <w:rPr>
          <w:rFonts w:asciiTheme="majorHAnsi" w:hAnsiTheme="majorHAnsi" w:cs="Arial"/>
          <w:sz w:val="24"/>
          <w:szCs w:val="24"/>
          <w:vertAlign w:val="superscript"/>
          <w:lang w:val="en-IE"/>
        </w:rPr>
        <w:t>nd</w:t>
      </w:r>
      <w:r w:rsidRPr="00A12DB5">
        <w:rPr>
          <w:rFonts w:asciiTheme="majorHAnsi" w:hAnsiTheme="majorHAnsi" w:cs="Arial"/>
          <w:sz w:val="24"/>
          <w:szCs w:val="24"/>
          <w:lang w:val="en-IE"/>
        </w:rPr>
        <w:t>-6</w:t>
      </w:r>
      <w:r w:rsidRPr="00A12DB5">
        <w:rPr>
          <w:rFonts w:asciiTheme="majorHAnsi" w:hAnsiTheme="majorHAnsi" w:cs="Arial"/>
          <w:sz w:val="24"/>
          <w:szCs w:val="24"/>
          <w:vertAlign w:val="superscript"/>
          <w:lang w:val="en-IE"/>
        </w:rPr>
        <w:t>th</w:t>
      </w:r>
      <w:r w:rsidRPr="00A12DB5">
        <w:rPr>
          <w:rFonts w:asciiTheme="majorHAnsi" w:hAnsiTheme="majorHAnsi" w:cs="Arial"/>
          <w:sz w:val="24"/>
          <w:szCs w:val="24"/>
          <w:lang w:val="en-IE"/>
        </w:rPr>
        <w:t>), and teacher observation of pupils indicate that pupils at all class level are actively engaged in their learning and the level of pupil interest and participation is high. Teacher observation, parental &amp; pupil feedback indicates that the pupils enjoy Maths and are interested and aware of the importance of tables. Pupils engage in a variety of activities in Maths lessons – estimating, calculating, integrating and connecting, classifying, matching, can be practical in nature involving concrete materials.</w:t>
      </w:r>
    </w:p>
    <w:p w:rsidR="00A12DB5" w:rsidRPr="00A12DB5" w:rsidRDefault="00A12DB5" w:rsidP="00A12DB5">
      <w:pPr>
        <w:widowControl/>
        <w:autoSpaceDE w:val="0"/>
        <w:autoSpaceDN w:val="0"/>
        <w:adjustRightInd w:val="0"/>
        <w:jc w:val="both"/>
        <w:rPr>
          <w:rFonts w:ascii="Arial" w:hAnsi="Arial" w:cs="Arial"/>
          <w:sz w:val="24"/>
          <w:szCs w:val="24"/>
          <w:lang w:val="en-IE"/>
        </w:rPr>
      </w:pPr>
      <w:r w:rsidRPr="00A12DB5">
        <w:rPr>
          <w:rFonts w:asciiTheme="majorHAnsi" w:hAnsiTheme="majorHAnsi" w:cs="Arial"/>
          <w:sz w:val="24"/>
          <w:szCs w:val="24"/>
          <w:lang w:val="en-IE"/>
        </w:rPr>
        <w:t>Pupil’s engagement in learning is monitored by their class teacher and if any areas of difficulties arise, these are brought to the attention of parents so that any concerns can be addressed and the pupil’s learning improved</w:t>
      </w:r>
      <w:r w:rsidRPr="00A12DB5">
        <w:rPr>
          <w:rFonts w:ascii="Arial" w:hAnsi="Arial" w:cs="Arial"/>
          <w:sz w:val="24"/>
          <w:szCs w:val="24"/>
          <w:lang w:val="en-IE"/>
        </w:rPr>
        <w:t xml:space="preserve">. </w:t>
      </w:r>
    </w:p>
    <w:p w:rsidR="00A12DB5" w:rsidRPr="00A12DB5" w:rsidRDefault="00A12DB5" w:rsidP="00A12DB5">
      <w:pPr>
        <w:widowControl/>
        <w:autoSpaceDE w:val="0"/>
        <w:autoSpaceDN w:val="0"/>
        <w:adjustRightInd w:val="0"/>
        <w:jc w:val="both"/>
        <w:rPr>
          <w:rFonts w:ascii="Arial" w:hAnsi="Arial" w:cs="Arial"/>
          <w:sz w:val="24"/>
          <w:szCs w:val="24"/>
          <w:lang w:val="en-IE"/>
        </w:rPr>
      </w:pPr>
    </w:p>
    <w:p w:rsidR="00A12DB5" w:rsidRPr="00A12DB5" w:rsidRDefault="00A12DB5" w:rsidP="00A12DB5">
      <w:pPr>
        <w:widowControl/>
        <w:autoSpaceDE w:val="0"/>
        <w:autoSpaceDN w:val="0"/>
        <w:adjustRightInd w:val="0"/>
        <w:rPr>
          <w:rFonts w:asciiTheme="majorHAnsi" w:hAnsiTheme="majorHAnsi" w:cs="Arial"/>
          <w:b/>
          <w:i/>
          <w:sz w:val="24"/>
          <w:szCs w:val="24"/>
          <w:lang w:val="en-IE"/>
        </w:rPr>
      </w:pPr>
      <w:r w:rsidRPr="00A12DB5">
        <w:rPr>
          <w:rFonts w:asciiTheme="majorHAnsi" w:hAnsiTheme="majorHAnsi" w:cs="Arial"/>
          <w:b/>
          <w:i/>
          <w:sz w:val="24"/>
          <w:szCs w:val="24"/>
          <w:lang w:val="en-IE"/>
        </w:rPr>
        <w:t>Learning to learn</w:t>
      </w:r>
    </w:p>
    <w:p w:rsidR="00A12DB5" w:rsidRPr="00A12DB5" w:rsidRDefault="00A12DB5" w:rsidP="00A12DB5">
      <w:pPr>
        <w:widowControl/>
        <w:autoSpaceDE w:val="0"/>
        <w:autoSpaceDN w:val="0"/>
        <w:adjustRightInd w:val="0"/>
        <w:rPr>
          <w:rFonts w:asciiTheme="majorHAnsi" w:hAnsiTheme="majorHAnsi" w:cs="Arial"/>
          <w:i/>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Pupils are encouraged to use a variety of tools to help their own learning, both in school and at home, as all pupils have their own individual learning style and supports for learning, depending on their individual circumstances. In school, learning through visual, auditory and kinaesthetic (practical/concrete material) methods is enhanced through use of Mathematical equipment, an interactive whiteboard in all classrooms and the Computer Room. All pupils are required to learn tables as they are considered (as one 6</w:t>
      </w:r>
      <w:r w:rsidRPr="00A12DB5">
        <w:rPr>
          <w:rFonts w:asciiTheme="majorHAnsi" w:hAnsiTheme="majorHAnsi" w:cs="Arial"/>
          <w:sz w:val="24"/>
          <w:szCs w:val="24"/>
          <w:vertAlign w:val="superscript"/>
          <w:lang w:val="en-IE"/>
        </w:rPr>
        <w:t>th</w:t>
      </w:r>
      <w:r w:rsidRPr="00A12DB5">
        <w:rPr>
          <w:rFonts w:asciiTheme="majorHAnsi" w:hAnsiTheme="majorHAnsi" w:cs="Arial"/>
          <w:sz w:val="24"/>
          <w:szCs w:val="24"/>
          <w:lang w:val="en-IE"/>
        </w:rPr>
        <w:t xml:space="preserve"> class pupil put it) to be ‘the basics of Maths’. </w:t>
      </w:r>
    </w:p>
    <w:p w:rsidR="00A12DB5" w:rsidRPr="00A12DB5" w:rsidRDefault="00A12DB5" w:rsidP="00A12DB5">
      <w:pPr>
        <w:widowControl/>
        <w:autoSpaceDE w:val="0"/>
        <w:autoSpaceDN w:val="0"/>
        <w:adjustRightInd w:val="0"/>
        <w:rPr>
          <w:rFonts w:ascii="Arial" w:hAnsi="Arial" w:cs="Arial"/>
          <w:sz w:val="24"/>
          <w:szCs w:val="24"/>
          <w:lang w:val="en-IE"/>
        </w:rPr>
      </w:pPr>
    </w:p>
    <w:p w:rsidR="00A12DB5" w:rsidRPr="00A12DB5" w:rsidRDefault="00A12DB5" w:rsidP="00A12DB5">
      <w:pPr>
        <w:widowControl/>
        <w:autoSpaceDE w:val="0"/>
        <w:autoSpaceDN w:val="0"/>
        <w:adjustRightInd w:val="0"/>
        <w:rPr>
          <w:rFonts w:ascii="Arial" w:hAnsi="Arial" w:cs="Arial"/>
          <w:sz w:val="24"/>
          <w:szCs w:val="24"/>
          <w:lang w:val="en-IE"/>
        </w:rPr>
      </w:pPr>
    </w:p>
    <w:p w:rsidR="00A12DB5" w:rsidRPr="00A12DB5" w:rsidRDefault="00A12DB5" w:rsidP="00A12DB5">
      <w:pPr>
        <w:widowControl/>
        <w:autoSpaceDE w:val="0"/>
        <w:autoSpaceDN w:val="0"/>
        <w:adjustRightInd w:val="0"/>
        <w:rPr>
          <w:rFonts w:asciiTheme="majorHAnsi" w:hAnsiTheme="majorHAnsi" w:cs="Arial"/>
          <w:b/>
          <w:i/>
          <w:sz w:val="24"/>
          <w:szCs w:val="24"/>
          <w:lang w:val="en-IE"/>
        </w:rPr>
      </w:pPr>
      <w:r w:rsidRPr="00A12DB5">
        <w:rPr>
          <w:rFonts w:asciiTheme="majorHAnsi" w:hAnsiTheme="majorHAnsi" w:cs="Arial"/>
          <w:b/>
          <w:i/>
          <w:sz w:val="24"/>
          <w:szCs w:val="24"/>
          <w:lang w:val="en-IE"/>
        </w:rPr>
        <w:t>Preparation for teaching</w:t>
      </w:r>
    </w:p>
    <w:p w:rsidR="00A12DB5" w:rsidRPr="00A12DB5" w:rsidRDefault="00A12DB5" w:rsidP="00A12DB5">
      <w:pPr>
        <w:widowControl/>
        <w:autoSpaceDE w:val="0"/>
        <w:autoSpaceDN w:val="0"/>
        <w:adjustRightInd w:val="0"/>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All teachers have a wide range of experience at different class levels and update their pedagogical skills on an ongoing basis through a range of continuous professional development courses relevant to school and classroom needs. Planning is focused on curriculum objectives and adapted as necessary to the needs of pupils in a class. Fortnightly and yearly plans are prepared by classroom teachers and Individual Education Plans by our resource teacher, in consultation with classroom teachers and parents. Plans relevant to group or classroom activities, as appropriate, are prepared by our Learning Support teacher in consultation with the classroom teachers.</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rPr>
          <w:rFonts w:asciiTheme="majorHAnsi" w:hAnsiTheme="majorHAnsi" w:cs="Arial"/>
          <w:b/>
          <w:i/>
          <w:sz w:val="24"/>
          <w:szCs w:val="24"/>
          <w:lang w:val="en-IE"/>
        </w:rPr>
      </w:pPr>
      <w:r w:rsidRPr="00A12DB5">
        <w:rPr>
          <w:rFonts w:asciiTheme="majorHAnsi" w:hAnsiTheme="majorHAnsi" w:cs="Arial"/>
          <w:b/>
          <w:i/>
          <w:sz w:val="24"/>
          <w:szCs w:val="24"/>
          <w:lang w:val="en-IE"/>
        </w:rPr>
        <w:t>Teaching approaches</w:t>
      </w:r>
    </w:p>
    <w:p w:rsidR="00A12DB5" w:rsidRPr="00A12DB5" w:rsidRDefault="00A12DB5" w:rsidP="00A12DB5">
      <w:pPr>
        <w:widowControl/>
        <w:autoSpaceDE w:val="0"/>
        <w:autoSpaceDN w:val="0"/>
        <w:adjustRightInd w:val="0"/>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 xml:space="preserve">A variety of teaching approaches and styles are adopted, depending on the age and class level, or on learning needs of pupils. In-class support and small group work is incorporated into the work of the learning support teacher, while individual or small group work is normally implemented by the resource teacher. Group or pair work &amp; whole class teaching are used by classroom teachers during the course of the day, depending on the curriculum subject area, the Mathematical skills that are being taught </w:t>
      </w:r>
      <w:r w:rsidRPr="00A12DB5">
        <w:rPr>
          <w:rFonts w:asciiTheme="majorHAnsi" w:hAnsiTheme="majorHAnsi" w:cs="Arial"/>
          <w:sz w:val="24"/>
          <w:szCs w:val="24"/>
          <w:lang w:val="en-IE"/>
        </w:rPr>
        <w:lastRenderedPageBreak/>
        <w:t>and the needs of the class or pupil.</w:t>
      </w:r>
      <w:r w:rsidRPr="00A12DB5">
        <w:rPr>
          <w:lang w:val="en-IE"/>
        </w:rPr>
        <w:t xml:space="preserve"> </w:t>
      </w:r>
      <w:r w:rsidRPr="00A12DB5">
        <w:rPr>
          <w:rFonts w:asciiTheme="majorHAnsi" w:hAnsiTheme="majorHAnsi" w:cs="Arial"/>
          <w:sz w:val="24"/>
          <w:szCs w:val="24"/>
          <w:lang w:val="en-IE"/>
        </w:rPr>
        <w:t>Great use is made of Mathematical resources including ICT to support pupils in their learning. Teachers differentiate the lessons effectively to cater for the needs and abilities of all pupils.</w:t>
      </w:r>
    </w:p>
    <w:p w:rsidR="00A12DB5" w:rsidRPr="00A12DB5" w:rsidRDefault="00A12DB5" w:rsidP="00A12DB5">
      <w:pPr>
        <w:widowControl/>
        <w:autoSpaceDE w:val="0"/>
        <w:autoSpaceDN w:val="0"/>
        <w:adjustRightInd w:val="0"/>
        <w:rPr>
          <w:rFonts w:asciiTheme="majorHAnsi" w:hAnsiTheme="majorHAnsi" w:cs="Arial"/>
          <w:sz w:val="24"/>
          <w:szCs w:val="24"/>
          <w:lang w:val="en-IE"/>
        </w:rPr>
      </w:pPr>
    </w:p>
    <w:p w:rsidR="00A12DB5" w:rsidRPr="00A12DB5" w:rsidRDefault="00A12DB5" w:rsidP="00A12DB5">
      <w:pPr>
        <w:widowControl/>
        <w:autoSpaceDE w:val="0"/>
        <w:autoSpaceDN w:val="0"/>
        <w:adjustRightInd w:val="0"/>
        <w:rPr>
          <w:rFonts w:asciiTheme="majorHAnsi" w:hAnsiTheme="majorHAnsi" w:cs="Arial"/>
          <w:b/>
          <w:i/>
          <w:sz w:val="24"/>
          <w:szCs w:val="24"/>
          <w:lang w:val="en-IE"/>
        </w:rPr>
      </w:pPr>
      <w:r w:rsidRPr="00A12DB5">
        <w:rPr>
          <w:rFonts w:asciiTheme="majorHAnsi" w:hAnsiTheme="majorHAnsi" w:cs="Arial"/>
          <w:b/>
          <w:i/>
          <w:sz w:val="24"/>
          <w:szCs w:val="24"/>
          <w:lang w:val="en-IE"/>
        </w:rPr>
        <w:t>Management of pupils</w:t>
      </w:r>
    </w:p>
    <w:p w:rsidR="00A12DB5" w:rsidRPr="00A12DB5" w:rsidRDefault="00A12DB5" w:rsidP="00A12DB5">
      <w:pPr>
        <w:widowControl/>
        <w:autoSpaceDE w:val="0"/>
        <w:autoSpaceDN w:val="0"/>
        <w:adjustRightInd w:val="0"/>
        <w:rPr>
          <w:rFonts w:asciiTheme="majorHAnsi" w:hAnsiTheme="majorHAnsi" w:cs="Arial"/>
          <w:b/>
          <w:i/>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Pupils, in general, are focused on learning and pupils display a willingness to learn and co-operate with their class teacher and with school staff. Behavioural management issues are low and any issues of concern are brought to the attention of parents as necessary and as soon as possible.</w:t>
      </w:r>
      <w:r w:rsidRPr="00A12DB5">
        <w:rPr>
          <w:lang w:val="en-IE"/>
        </w:rPr>
        <w:t xml:space="preserve"> </w:t>
      </w:r>
      <w:r w:rsidRPr="00A12DB5">
        <w:rPr>
          <w:rFonts w:asciiTheme="majorHAnsi" w:hAnsiTheme="majorHAnsi" w:cs="Arial"/>
          <w:sz w:val="24"/>
          <w:szCs w:val="24"/>
          <w:lang w:val="en-IE"/>
        </w:rPr>
        <w:t>Collaboration between class teachers and learning Support teachers takes place on a regular basis. A positive code of behaviour including an anti-bullying policy is implemented in a fair and consistent way.</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b/>
          <w:i/>
          <w:sz w:val="24"/>
          <w:szCs w:val="24"/>
          <w:lang w:val="en-IE"/>
        </w:rPr>
        <w:t>Assessment</w:t>
      </w:r>
      <w:r w:rsidRPr="00A12DB5">
        <w:rPr>
          <w:rFonts w:asciiTheme="majorHAnsi" w:hAnsiTheme="majorHAnsi" w:cs="Arial"/>
          <w:sz w:val="24"/>
          <w:szCs w:val="24"/>
          <w:lang w:val="en-IE"/>
        </w:rPr>
        <w:t xml:space="preserve"> </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r w:rsidRPr="00A12DB5">
        <w:rPr>
          <w:rFonts w:asciiTheme="majorHAnsi" w:hAnsiTheme="majorHAnsi" w:cs="Arial"/>
          <w:sz w:val="24"/>
          <w:szCs w:val="24"/>
          <w:lang w:val="en-IE"/>
        </w:rPr>
        <w:t xml:space="preserve">Teachers employ a large selection of assessment tools to assess learning in Mathematics – observations, checklists, curriculum objectives, questioning, self-assessment, classroom tests, teacher-designed tasks and standardised tests. The school also uses assessment tools to monitor pupil progress and to assist in the diagnosis of difficulties which may arise in individual cases. Results are also used to assist in teacher planning and to co-ordinate learning supports for pupils. Standardised tests in Maths are carried out in the final term of each school year (SIGMA-T test). All individual pupils’ results are imputed into the SCOR Z system which then helps us to get an individual profile on each child’s strengths and weaknesses. The school also avails of the services of the National Educational Psychological Service (NEPS) for a small number of psycho-educational assessment tests during the year. Assessment is also carried out in order to refer a pupil for assistance by outside specialists (e.g. Occupational therapy). </w:t>
      </w: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r w:rsidRPr="00A12DB5">
        <w:rPr>
          <w:rFonts w:asciiTheme="majorHAnsi" w:hAnsiTheme="majorHAnsi" w:cs="Arial"/>
          <w:b/>
          <w:bCs/>
          <w:color w:val="272627"/>
          <w:sz w:val="24"/>
          <w:szCs w:val="24"/>
          <w:lang w:val="en-IE"/>
        </w:rPr>
        <w:t>Progress made on previously-identified Numeracy improvement targets</w:t>
      </w: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r w:rsidRPr="00A12DB5">
        <w:rPr>
          <w:rFonts w:asciiTheme="majorHAnsi" w:hAnsiTheme="majorHAnsi" w:cs="Arial"/>
          <w:b/>
          <w:bCs/>
          <w:color w:val="272627"/>
          <w:sz w:val="24"/>
          <w:szCs w:val="24"/>
          <w:lang w:val="en-IE"/>
        </w:rPr>
        <w:t>Not - Applicable</w:t>
      </w: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p>
    <w:p w:rsidR="00A12DB5" w:rsidRPr="00A12DB5" w:rsidRDefault="00A12DB5" w:rsidP="00A12DB5">
      <w:pPr>
        <w:widowControl/>
        <w:autoSpaceDE w:val="0"/>
        <w:autoSpaceDN w:val="0"/>
        <w:adjustRightInd w:val="0"/>
        <w:rPr>
          <w:rFonts w:asciiTheme="majorHAnsi" w:hAnsiTheme="majorHAnsi" w:cs="Arial"/>
          <w:b/>
          <w:bCs/>
          <w:color w:val="272627"/>
          <w:sz w:val="24"/>
          <w:szCs w:val="24"/>
          <w:lang w:val="en-IE"/>
        </w:rPr>
      </w:pPr>
      <w:r w:rsidRPr="00A12DB5">
        <w:rPr>
          <w:rFonts w:asciiTheme="majorHAnsi" w:hAnsiTheme="majorHAnsi" w:cs="Arial"/>
          <w:b/>
          <w:bCs/>
          <w:color w:val="272627"/>
          <w:sz w:val="24"/>
          <w:szCs w:val="24"/>
          <w:lang w:val="en-IE"/>
        </w:rPr>
        <w:t xml:space="preserve">Summary of school self-evaluation findings with regard to Numeracy </w:t>
      </w:r>
    </w:p>
    <w:p w:rsidR="00A12DB5" w:rsidRPr="00A12DB5" w:rsidRDefault="00A12DB5" w:rsidP="00A12DB5">
      <w:pPr>
        <w:widowControl/>
        <w:autoSpaceDE w:val="0"/>
        <w:autoSpaceDN w:val="0"/>
        <w:adjustRightInd w:val="0"/>
        <w:rPr>
          <w:rFonts w:asciiTheme="majorHAnsi" w:hAnsiTheme="majorHAnsi" w:cs="Arial"/>
          <w:color w:val="272627"/>
          <w:sz w:val="24"/>
          <w:szCs w:val="24"/>
          <w:lang w:val="en-IE"/>
        </w:rPr>
      </w:pPr>
      <w:r w:rsidRPr="00A12DB5">
        <w:rPr>
          <w:rFonts w:asciiTheme="majorHAnsi" w:hAnsiTheme="majorHAnsi" w:cs="Arial"/>
          <w:color w:val="272627"/>
          <w:sz w:val="24"/>
          <w:szCs w:val="24"/>
          <w:lang w:val="en-IE"/>
        </w:rPr>
        <w:t xml:space="preserve">Our school has </w:t>
      </w:r>
      <w:r w:rsidRPr="00A12DB5">
        <w:rPr>
          <w:rFonts w:asciiTheme="majorHAnsi" w:hAnsiTheme="majorHAnsi" w:cs="Arial"/>
          <w:b/>
          <w:bCs/>
          <w:color w:val="272627"/>
          <w:sz w:val="24"/>
          <w:szCs w:val="24"/>
          <w:lang w:val="en-IE"/>
        </w:rPr>
        <w:t xml:space="preserve">strengths as regards Mathematics </w:t>
      </w:r>
      <w:r w:rsidRPr="00A12DB5">
        <w:rPr>
          <w:rFonts w:asciiTheme="majorHAnsi" w:hAnsiTheme="majorHAnsi" w:cs="Arial"/>
          <w:color w:val="272627"/>
          <w:sz w:val="24"/>
          <w:szCs w:val="24"/>
          <w:lang w:val="en-IE"/>
        </w:rPr>
        <w:t>in the following areas:</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Pupils in general have a positive attitude to Mathematics. Pupils in 2</w:t>
      </w:r>
      <w:r w:rsidRPr="00A12DB5">
        <w:rPr>
          <w:rFonts w:asciiTheme="majorHAnsi" w:eastAsiaTheme="minorEastAsia" w:hAnsiTheme="majorHAnsi" w:cs="Arial"/>
          <w:color w:val="272627"/>
          <w:sz w:val="24"/>
          <w:szCs w:val="24"/>
          <w:vertAlign w:val="superscript"/>
          <w:lang w:val="en-IE" w:eastAsia="en-IE"/>
        </w:rPr>
        <w:t>nd</w:t>
      </w:r>
      <w:r w:rsidRPr="00A12DB5">
        <w:rPr>
          <w:rFonts w:asciiTheme="majorHAnsi" w:eastAsiaTheme="minorEastAsia" w:hAnsiTheme="majorHAnsi" w:cs="Arial"/>
          <w:color w:val="272627"/>
          <w:sz w:val="24"/>
          <w:szCs w:val="24"/>
          <w:lang w:val="en-IE" w:eastAsia="en-IE"/>
        </w:rPr>
        <w:t>- 6</w:t>
      </w:r>
      <w:r w:rsidRPr="00A12DB5">
        <w:rPr>
          <w:rFonts w:asciiTheme="majorHAnsi" w:eastAsiaTheme="minorEastAsia" w:hAnsiTheme="majorHAnsi" w:cs="Arial"/>
          <w:color w:val="272627"/>
          <w:sz w:val="24"/>
          <w:szCs w:val="24"/>
          <w:vertAlign w:val="superscript"/>
          <w:lang w:val="en-IE" w:eastAsia="en-IE"/>
        </w:rPr>
        <w:t>th</w:t>
      </w:r>
      <w:r w:rsidRPr="00A12DB5">
        <w:rPr>
          <w:rFonts w:asciiTheme="majorHAnsi" w:eastAsiaTheme="minorEastAsia" w:hAnsiTheme="majorHAnsi" w:cs="Arial"/>
          <w:color w:val="272627"/>
          <w:sz w:val="24"/>
          <w:szCs w:val="24"/>
          <w:lang w:val="en-IE" w:eastAsia="en-IE"/>
        </w:rPr>
        <w:t xml:space="preserve"> classes were surveyed and the majority of them (62%) said they like Mathematics. </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 xml:space="preserve">Parents have been surveyed in relation to their child’s Mathematics and a large majority (88%) feel that their child has a positive attitude towards Maths. </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The Parents Association &amp; the parents themselves are extremely supportive of numeracy initiatives within the school.</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 xml:space="preserve">The teaching </w:t>
      </w:r>
      <w:proofErr w:type="gramStart"/>
      <w:r w:rsidRPr="00A12DB5">
        <w:rPr>
          <w:rFonts w:asciiTheme="majorHAnsi" w:eastAsiaTheme="minorEastAsia" w:hAnsiTheme="majorHAnsi" w:cs="Arial"/>
          <w:color w:val="272627"/>
          <w:sz w:val="24"/>
          <w:szCs w:val="24"/>
          <w:lang w:val="en-IE" w:eastAsia="en-IE"/>
        </w:rPr>
        <w:t>staff</w:t>
      </w:r>
      <w:proofErr w:type="gramEnd"/>
      <w:r w:rsidRPr="00A12DB5">
        <w:rPr>
          <w:rFonts w:asciiTheme="majorHAnsi" w:eastAsiaTheme="minorEastAsia" w:hAnsiTheme="majorHAnsi" w:cs="Arial"/>
          <w:color w:val="272627"/>
          <w:sz w:val="24"/>
          <w:szCs w:val="24"/>
          <w:lang w:val="en-IE" w:eastAsia="en-IE"/>
        </w:rPr>
        <w:t xml:space="preserve"> is conscious of the importance of numeracy development and is regularly upskilling in this area.</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A very in-depth analysis is done on each child’s Sigma-T test to assess pupil progress and put interventions in place, following consultation with parents and outside agencies, if necessary.</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Numeracy Initiatives to aid Mathematical understanding and learning are undertaken in the school– Problem Solving Initiative, etc.</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lastRenderedPageBreak/>
        <w:t>There is a good variety of Maths resources available in a central location in the school.</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Standardised tests are administered annually.</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Results of assessments are used to inform teacher planning.</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 xml:space="preserve">The school is very well equipped regarding ICT. </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In our recent Pupil Survey, all children felt that tables are important. There was no child that felt they were unimportant. 91% of pupils said that they did not find tables difficult to learn.</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 xml:space="preserve">Pupil performance in maths continues to improve. It is felt that the resources being given to the school – financial, teacher allocation and Learning-Support teacher have been a factor in this improvement. Should these resources be reduced then the Board of Management, the teaching staff and the parents feel that there will be a negative impact thus reducing pupil performance in mathematics in the future. </w:t>
      </w:r>
    </w:p>
    <w:p w:rsidR="00A12DB5" w:rsidRPr="00A12DB5" w:rsidRDefault="00A12DB5" w:rsidP="00A12DB5">
      <w:pPr>
        <w:widowControl/>
        <w:numPr>
          <w:ilvl w:val="0"/>
          <w:numId w:val="2"/>
        </w:numPr>
        <w:autoSpaceDE w:val="0"/>
        <w:autoSpaceDN w:val="0"/>
        <w:adjustRightInd w:val="0"/>
        <w:spacing w:after="200" w:line="276" w:lineRule="auto"/>
        <w:contextualSpacing/>
        <w:rPr>
          <w:rFonts w:asciiTheme="majorHAnsi" w:eastAsiaTheme="minorEastAsia" w:hAnsiTheme="majorHAnsi" w:cs="Arial"/>
          <w:color w:val="272627"/>
          <w:sz w:val="24"/>
          <w:szCs w:val="24"/>
          <w:lang w:val="en-IE" w:eastAsia="en-IE"/>
        </w:rPr>
      </w:pPr>
      <w:r w:rsidRPr="00A12DB5">
        <w:rPr>
          <w:rFonts w:asciiTheme="majorHAnsi" w:eastAsiaTheme="minorEastAsia" w:hAnsiTheme="majorHAnsi" w:cs="Arial"/>
          <w:color w:val="272627"/>
          <w:sz w:val="24"/>
          <w:szCs w:val="24"/>
          <w:lang w:val="en-IE" w:eastAsia="en-IE"/>
        </w:rPr>
        <w:t>There was a further improvement in the Sigma-T results in 2014 and now 45% of the pupils from 1st -6th were in the 90th-99th Percentile bracket.</w:t>
      </w:r>
    </w:p>
    <w:p w:rsidR="00A12DB5" w:rsidRPr="00A12DB5" w:rsidRDefault="00A12DB5" w:rsidP="00A12DB5">
      <w:pPr>
        <w:widowControl/>
        <w:autoSpaceDE w:val="0"/>
        <w:autoSpaceDN w:val="0"/>
        <w:adjustRightInd w:val="0"/>
        <w:ind w:left="420"/>
        <w:contextualSpacing/>
        <w:rPr>
          <w:rFonts w:asciiTheme="majorHAnsi" w:eastAsiaTheme="minorEastAsia" w:hAnsiTheme="majorHAnsi" w:cs="Arial"/>
          <w:color w:val="272627"/>
          <w:sz w:val="24"/>
          <w:szCs w:val="24"/>
          <w:lang w:val="en-IE" w:eastAsia="en-IE"/>
        </w:rPr>
      </w:pPr>
    </w:p>
    <w:p w:rsidR="00A12DB5" w:rsidRPr="00A12DB5" w:rsidRDefault="00A12DB5" w:rsidP="00A12DB5">
      <w:pPr>
        <w:widowControl/>
        <w:autoSpaceDE w:val="0"/>
        <w:autoSpaceDN w:val="0"/>
        <w:adjustRightInd w:val="0"/>
        <w:jc w:val="both"/>
        <w:rPr>
          <w:rFonts w:asciiTheme="majorHAnsi" w:hAnsiTheme="majorHAnsi" w:cs="Arial"/>
          <w:color w:val="272627"/>
          <w:sz w:val="24"/>
          <w:szCs w:val="24"/>
          <w:lang w:val="en-IE"/>
        </w:rPr>
      </w:pPr>
      <w:r w:rsidRPr="00A12DB5">
        <w:rPr>
          <w:rFonts w:asciiTheme="majorHAnsi" w:hAnsiTheme="majorHAnsi" w:cs="Arial"/>
          <w:color w:val="272627"/>
          <w:sz w:val="24"/>
          <w:szCs w:val="24"/>
          <w:lang w:val="en-IE"/>
        </w:rPr>
        <w:t>Each year standardised tests in English and Maths are administered to all pupils in 1</w:t>
      </w:r>
      <w:r w:rsidRPr="00A12DB5">
        <w:rPr>
          <w:rFonts w:asciiTheme="majorHAnsi" w:hAnsiTheme="majorHAnsi" w:cs="Arial"/>
          <w:color w:val="272627"/>
          <w:sz w:val="24"/>
          <w:szCs w:val="24"/>
          <w:vertAlign w:val="superscript"/>
          <w:lang w:val="en-IE"/>
        </w:rPr>
        <w:t>st</w:t>
      </w:r>
      <w:r w:rsidRPr="00A12DB5">
        <w:rPr>
          <w:rFonts w:asciiTheme="majorHAnsi" w:hAnsiTheme="majorHAnsi" w:cs="Arial"/>
          <w:color w:val="272627"/>
          <w:sz w:val="24"/>
          <w:szCs w:val="24"/>
          <w:lang w:val="en-IE"/>
        </w:rPr>
        <w:t xml:space="preserve"> to 6</w:t>
      </w:r>
      <w:r w:rsidRPr="00A12DB5">
        <w:rPr>
          <w:rFonts w:asciiTheme="majorHAnsi" w:hAnsiTheme="majorHAnsi" w:cs="Arial"/>
          <w:color w:val="272627"/>
          <w:sz w:val="24"/>
          <w:szCs w:val="24"/>
          <w:vertAlign w:val="superscript"/>
          <w:lang w:val="en-IE"/>
        </w:rPr>
        <w:t>th</w:t>
      </w:r>
      <w:r w:rsidRPr="00A12DB5">
        <w:rPr>
          <w:rFonts w:asciiTheme="majorHAnsi" w:hAnsiTheme="majorHAnsi" w:cs="Arial"/>
          <w:color w:val="272627"/>
          <w:sz w:val="24"/>
          <w:szCs w:val="24"/>
          <w:lang w:val="en-IE"/>
        </w:rPr>
        <w:t xml:space="preserve"> classes. Results from these standardised tests reflect the strong numeracy focus in the school and improvements that have been carried out on an ongoing basis over the past few years. The whole school results indicate that the level of numeracy in pupils in Dunhill N.S. is well above the national norm. </w:t>
      </w:r>
    </w:p>
    <w:p w:rsidR="00A12DB5" w:rsidRPr="00A12DB5" w:rsidRDefault="00A12DB5" w:rsidP="00A12DB5">
      <w:pPr>
        <w:widowControl/>
        <w:autoSpaceDE w:val="0"/>
        <w:autoSpaceDN w:val="0"/>
        <w:adjustRightInd w:val="0"/>
        <w:jc w:val="both"/>
        <w:rPr>
          <w:rFonts w:asciiTheme="majorHAnsi" w:hAnsiTheme="majorHAnsi" w:cs="Arial"/>
          <w:color w:val="272627"/>
          <w:sz w:val="24"/>
          <w:szCs w:val="24"/>
          <w:lang w:val="en-IE"/>
        </w:rPr>
      </w:pPr>
    </w:p>
    <w:p w:rsidR="00A12DB5" w:rsidRPr="00A12DB5" w:rsidRDefault="00A12DB5" w:rsidP="00A12DB5">
      <w:pPr>
        <w:widowControl/>
        <w:autoSpaceDE w:val="0"/>
        <w:autoSpaceDN w:val="0"/>
        <w:adjustRightInd w:val="0"/>
        <w:jc w:val="both"/>
        <w:rPr>
          <w:rFonts w:asciiTheme="majorHAnsi" w:hAnsiTheme="majorHAnsi" w:cs="Arial"/>
          <w:b/>
          <w:color w:val="272627"/>
          <w:sz w:val="28"/>
          <w:szCs w:val="24"/>
          <w:lang w:val="en-IE"/>
        </w:rPr>
      </w:pPr>
      <w:r w:rsidRPr="00A12DB5">
        <w:rPr>
          <w:rFonts w:asciiTheme="majorHAnsi" w:hAnsiTheme="majorHAnsi" w:cs="Arial"/>
          <w:b/>
          <w:color w:val="272627"/>
          <w:sz w:val="28"/>
          <w:szCs w:val="24"/>
          <w:lang w:val="en-IE"/>
        </w:rPr>
        <w:t>The following Areas are prioritized for improvement with regard to Numeracy:</w:t>
      </w:r>
    </w:p>
    <w:p w:rsidR="00A12DB5" w:rsidRPr="00A12DB5" w:rsidRDefault="00A12DB5" w:rsidP="00A12DB5">
      <w:pPr>
        <w:widowControl/>
        <w:autoSpaceDE w:val="0"/>
        <w:autoSpaceDN w:val="0"/>
        <w:adjustRightInd w:val="0"/>
        <w:jc w:val="both"/>
        <w:rPr>
          <w:rFonts w:asciiTheme="majorHAnsi" w:hAnsiTheme="majorHAnsi" w:cs="Arial"/>
          <w:b/>
          <w:color w:val="272627"/>
          <w:sz w:val="28"/>
          <w:szCs w:val="24"/>
          <w:lang w:val="en-IE"/>
        </w:rPr>
      </w:pPr>
    </w:p>
    <w:p w:rsidR="00A12DB5" w:rsidRPr="00A12DB5" w:rsidRDefault="00A12DB5" w:rsidP="00A12DB5">
      <w:pPr>
        <w:widowControl/>
        <w:numPr>
          <w:ilvl w:val="0"/>
          <w:numId w:val="2"/>
        </w:numPr>
        <w:spacing w:after="200" w:line="276" w:lineRule="auto"/>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A Maths booklet will be created where parents can see how Mathematical processes and methods are performed so that they can help their children at home and do so in the correct manner (“all on the same hymn sheet”) as many of these maths processes have changed since parents were in school.</w:t>
      </w: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In the 2015/16 school year, the staff will draw up an information booklet for Parents. This will also help to create and maintain conformity of language and method in Mathematics within the school. This booklet will be disseminated to parents and will be put on the school website.</w:t>
      </w: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 xml:space="preserve">  </w:t>
      </w:r>
    </w:p>
    <w:p w:rsidR="00A12DB5" w:rsidRPr="00A12DB5" w:rsidRDefault="00A12DB5" w:rsidP="00A12DB5">
      <w:pPr>
        <w:widowControl/>
        <w:numPr>
          <w:ilvl w:val="0"/>
          <w:numId w:val="2"/>
        </w:numPr>
        <w:spacing w:after="200" w:line="276" w:lineRule="auto"/>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 xml:space="preserve">The school will continue to focus on the area of Problem Solving. Though the Sigma-T score rates have improved from the Sigma-T tests in 2013 (School Percentage Average for Problem Solving: 54.8%) to the Sigma-T results in 2014 (School Percentage Average for Problem Solving: 58.1%), they still remain the lowest scoring Mathematical Area. </w:t>
      </w: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During the school year the school will undertake another Problem Solving Initiative.       There will also be an opportunity given to pupils to create their own Maths problems and for other pupils to solve them. This is in response to pupils’ suggestions in their recent Maths Survey.</w:t>
      </w: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 xml:space="preserve"> </w:t>
      </w:r>
    </w:p>
    <w:p w:rsidR="00A12DB5" w:rsidRPr="00A12DB5" w:rsidRDefault="00A12DB5" w:rsidP="00A12DB5">
      <w:pPr>
        <w:widowControl/>
        <w:numPr>
          <w:ilvl w:val="0"/>
          <w:numId w:val="2"/>
        </w:numPr>
        <w:spacing w:after="200" w:line="276" w:lineRule="auto"/>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 xml:space="preserve">More Mathematical games will be bought and introduced. Some will be used in the classroom and others will be used by pupils during wet lunch breaks e.g. Chess/Velcro Darts etc. </w:t>
      </w:r>
    </w:p>
    <w:p w:rsidR="00A12DB5" w:rsidRPr="00A12DB5" w:rsidRDefault="00A12DB5" w:rsidP="00A12DB5">
      <w:pPr>
        <w:widowControl/>
        <w:spacing w:after="200" w:line="276" w:lineRule="auto"/>
        <w:ind w:left="420"/>
        <w:contextualSpacing/>
        <w:rPr>
          <w:rFonts w:asciiTheme="majorHAnsi" w:eastAsiaTheme="minorEastAsia" w:hAnsiTheme="majorHAnsi"/>
          <w:lang w:val="en-IE" w:eastAsia="en-IE"/>
        </w:rPr>
      </w:pPr>
      <w:r w:rsidRPr="00A12DB5">
        <w:rPr>
          <w:rFonts w:asciiTheme="majorHAnsi" w:eastAsiaTheme="minorEastAsia" w:hAnsiTheme="majorHAnsi"/>
          <w:lang w:val="en-IE" w:eastAsia="en-IE"/>
        </w:rPr>
        <w:t xml:space="preserve">  </w:t>
      </w:r>
    </w:p>
    <w:p w:rsidR="00A12DB5" w:rsidRPr="00A12DB5" w:rsidRDefault="00A12DB5" w:rsidP="00A12DB5">
      <w:pPr>
        <w:widowControl/>
        <w:numPr>
          <w:ilvl w:val="0"/>
          <w:numId w:val="2"/>
        </w:numPr>
        <w:autoSpaceDE w:val="0"/>
        <w:autoSpaceDN w:val="0"/>
        <w:adjustRightInd w:val="0"/>
        <w:spacing w:after="200" w:line="276" w:lineRule="auto"/>
        <w:contextualSpacing/>
        <w:jc w:val="both"/>
        <w:rPr>
          <w:rFonts w:asciiTheme="majorHAnsi" w:eastAsiaTheme="minorEastAsia" w:hAnsiTheme="majorHAnsi" w:cs="Arial"/>
          <w:sz w:val="24"/>
          <w:szCs w:val="24"/>
          <w:lang w:val="en-IE" w:eastAsia="en-IE"/>
        </w:rPr>
      </w:pPr>
      <w:r w:rsidRPr="00A12DB5">
        <w:rPr>
          <w:rFonts w:asciiTheme="majorHAnsi" w:eastAsiaTheme="minorEastAsia" w:hAnsiTheme="majorHAnsi" w:cs="Arial"/>
          <w:sz w:val="24"/>
          <w:szCs w:val="24"/>
          <w:lang w:val="en-IE" w:eastAsia="en-IE"/>
        </w:rPr>
        <w:lastRenderedPageBreak/>
        <w:t xml:space="preserve">In the classroom, Mathematics will be taught in a more practical and interesting manner. Teachers are concerned that there are time and space limitations when undertaking such activities. All school parties (Teachers, Parents &amp; Pupils) are aware of the benefits of such activities and of making Mathematics more practical and relevant. Teachers will also increase the links between Maths and the environment. </w:t>
      </w:r>
    </w:p>
    <w:p w:rsidR="00A12DB5" w:rsidRPr="00A12DB5" w:rsidRDefault="00A12DB5" w:rsidP="00A12DB5">
      <w:pPr>
        <w:widowControl/>
        <w:spacing w:after="200" w:line="276" w:lineRule="auto"/>
        <w:ind w:left="720"/>
        <w:contextualSpacing/>
        <w:rPr>
          <w:rFonts w:asciiTheme="majorHAnsi" w:eastAsiaTheme="minorEastAsia" w:hAnsiTheme="majorHAnsi" w:cs="Arial"/>
          <w:sz w:val="24"/>
          <w:szCs w:val="24"/>
          <w:lang w:val="en-IE" w:eastAsia="en-IE"/>
        </w:rPr>
      </w:pPr>
    </w:p>
    <w:p w:rsidR="00A12DB5" w:rsidRPr="00A12DB5" w:rsidRDefault="00A12DB5" w:rsidP="00A12DB5">
      <w:pPr>
        <w:widowControl/>
        <w:autoSpaceDE w:val="0"/>
        <w:autoSpaceDN w:val="0"/>
        <w:adjustRightInd w:val="0"/>
        <w:ind w:left="420"/>
        <w:contextualSpacing/>
        <w:jc w:val="both"/>
        <w:rPr>
          <w:rFonts w:asciiTheme="majorHAnsi" w:eastAsiaTheme="minorEastAsia" w:hAnsiTheme="majorHAnsi" w:cs="Arial"/>
          <w:sz w:val="24"/>
          <w:szCs w:val="24"/>
          <w:lang w:val="en-IE" w:eastAsia="en-IE"/>
        </w:rPr>
      </w:pPr>
      <w:r w:rsidRPr="00A12DB5">
        <w:rPr>
          <w:rFonts w:asciiTheme="majorHAnsi" w:eastAsiaTheme="minorEastAsia" w:hAnsiTheme="majorHAnsi" w:cs="Arial"/>
          <w:sz w:val="24"/>
          <w:szCs w:val="24"/>
          <w:lang w:val="en-IE" w:eastAsia="en-IE"/>
        </w:rPr>
        <w:t xml:space="preserve">Such areas as Measure, Shape &amp; Space, </w:t>
      </w:r>
      <w:proofErr w:type="gramStart"/>
      <w:r w:rsidRPr="00A12DB5">
        <w:rPr>
          <w:rFonts w:asciiTheme="majorHAnsi" w:eastAsiaTheme="minorEastAsia" w:hAnsiTheme="majorHAnsi" w:cs="Arial"/>
          <w:sz w:val="24"/>
          <w:szCs w:val="24"/>
          <w:lang w:val="en-IE" w:eastAsia="en-IE"/>
        </w:rPr>
        <w:t>Area</w:t>
      </w:r>
      <w:proofErr w:type="gramEnd"/>
      <w:r w:rsidRPr="00A12DB5">
        <w:rPr>
          <w:rFonts w:asciiTheme="majorHAnsi" w:eastAsiaTheme="minorEastAsia" w:hAnsiTheme="majorHAnsi" w:cs="Arial"/>
          <w:sz w:val="24"/>
          <w:szCs w:val="24"/>
          <w:lang w:val="en-IE" w:eastAsia="en-IE"/>
        </w:rPr>
        <w:t xml:space="preserve"> &amp; Data will be made more practical and will be linked with other subjects such as Science, Art, Geography and with the pupils environment.</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A12DB5" w:rsidRPr="00A12DB5" w:rsidRDefault="00A12DB5" w:rsidP="00A12DB5">
      <w:pPr>
        <w:widowControl/>
        <w:numPr>
          <w:ilvl w:val="0"/>
          <w:numId w:val="2"/>
        </w:numPr>
        <w:autoSpaceDE w:val="0"/>
        <w:autoSpaceDN w:val="0"/>
        <w:adjustRightInd w:val="0"/>
        <w:spacing w:after="200" w:line="276" w:lineRule="auto"/>
        <w:contextualSpacing/>
        <w:jc w:val="both"/>
        <w:rPr>
          <w:rFonts w:asciiTheme="majorHAnsi" w:eastAsiaTheme="minorEastAsia" w:hAnsiTheme="majorHAnsi" w:cs="Arial"/>
          <w:sz w:val="24"/>
          <w:szCs w:val="24"/>
          <w:lang w:val="en-IE" w:eastAsia="en-IE"/>
        </w:rPr>
      </w:pPr>
      <w:r w:rsidRPr="00A12DB5">
        <w:rPr>
          <w:rFonts w:asciiTheme="majorHAnsi" w:eastAsiaTheme="minorEastAsia" w:hAnsiTheme="majorHAnsi" w:cs="Arial"/>
          <w:sz w:val="24"/>
          <w:szCs w:val="24"/>
          <w:lang w:val="en-IE" w:eastAsia="en-IE"/>
        </w:rPr>
        <w:t xml:space="preserve"> Though there is a large range of Mathematical Equipment in the school, the staff will add to it if and when the need arises. This of course will be done provided the finances are available within the school. </w:t>
      </w:r>
    </w:p>
    <w:p w:rsidR="00A12DB5" w:rsidRPr="00A12DB5" w:rsidRDefault="00A12DB5" w:rsidP="00A12DB5">
      <w:pPr>
        <w:widowControl/>
        <w:autoSpaceDE w:val="0"/>
        <w:autoSpaceDN w:val="0"/>
        <w:adjustRightInd w:val="0"/>
        <w:jc w:val="both"/>
        <w:rPr>
          <w:rFonts w:asciiTheme="majorHAnsi" w:hAnsiTheme="majorHAnsi" w:cs="Arial"/>
          <w:sz w:val="24"/>
          <w:szCs w:val="24"/>
          <w:lang w:val="en-IE"/>
        </w:rPr>
      </w:pPr>
    </w:p>
    <w:p w:rsidR="007A1FA8" w:rsidRDefault="007A1FA8">
      <w:bookmarkStart w:id="0" w:name="_GoBack"/>
      <w:bookmarkEnd w:id="0"/>
    </w:p>
    <w:tbl>
      <w:tblPr>
        <w:tblW w:w="9161" w:type="dxa"/>
        <w:tblInd w:w="10" w:type="dxa"/>
        <w:tblLayout w:type="fixed"/>
        <w:tblCellMar>
          <w:left w:w="0" w:type="dxa"/>
          <w:right w:w="0" w:type="dxa"/>
        </w:tblCellMar>
        <w:tblLook w:val="01E0" w:firstRow="1" w:lastRow="1" w:firstColumn="1" w:lastColumn="1" w:noHBand="0" w:noVBand="0"/>
      </w:tblPr>
      <w:tblGrid>
        <w:gridCol w:w="2874"/>
        <w:gridCol w:w="3125"/>
        <w:gridCol w:w="670"/>
        <w:gridCol w:w="662"/>
        <w:gridCol w:w="1830"/>
      </w:tblGrid>
      <w:tr w:rsidR="00376FDC" w:rsidTr="00376FDC">
        <w:trPr>
          <w:trHeight w:hRule="exact" w:val="1351"/>
        </w:trPr>
        <w:tc>
          <w:tcPr>
            <w:tcW w:w="2874" w:type="dxa"/>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63"/>
              <w:ind w:left="545"/>
              <w:rPr>
                <w:rFonts w:ascii="Calibri" w:eastAsia="Calibri" w:hAnsi="Calibri" w:cs="Calibri"/>
                <w:sz w:val="19"/>
                <w:szCs w:val="19"/>
              </w:rPr>
            </w:pPr>
            <w:r>
              <w:rPr>
                <w:rFonts w:ascii="Calibri"/>
                <w:b/>
                <w:color w:val="272526"/>
                <w:spacing w:val="-3"/>
                <w:sz w:val="19"/>
              </w:rPr>
              <w:t>I</w:t>
            </w:r>
            <w:r>
              <w:rPr>
                <w:rFonts w:ascii="Calibri"/>
                <w:b/>
                <w:color w:val="272526"/>
                <w:spacing w:val="-4"/>
                <w:sz w:val="19"/>
              </w:rPr>
              <w:t>ssue</w:t>
            </w:r>
          </w:p>
        </w:tc>
        <w:tc>
          <w:tcPr>
            <w:tcW w:w="3125" w:type="dxa"/>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84" w:line="200" w:lineRule="exact"/>
              <w:ind w:left="51" w:right="1222"/>
              <w:rPr>
                <w:rFonts w:ascii="Calibri" w:eastAsia="Calibri" w:hAnsi="Calibri" w:cs="Calibri"/>
                <w:sz w:val="19"/>
                <w:szCs w:val="19"/>
              </w:rPr>
            </w:pPr>
            <w:r>
              <w:rPr>
                <w:rFonts w:ascii="Calibri"/>
                <w:b/>
                <w:color w:val="272526"/>
                <w:spacing w:val="-4"/>
                <w:w w:val="90"/>
                <w:sz w:val="19"/>
              </w:rPr>
              <w:t>Re</w:t>
            </w:r>
            <w:r>
              <w:rPr>
                <w:rFonts w:ascii="Calibri"/>
                <w:b/>
                <w:color w:val="272526"/>
                <w:spacing w:val="-3"/>
                <w:w w:val="90"/>
                <w:sz w:val="19"/>
              </w:rPr>
              <w:t>l</w:t>
            </w:r>
            <w:r>
              <w:rPr>
                <w:rFonts w:ascii="Calibri"/>
                <w:b/>
                <w:color w:val="272526"/>
                <w:spacing w:val="-4"/>
                <w:w w:val="90"/>
                <w:sz w:val="19"/>
              </w:rPr>
              <w:t>evant</w:t>
            </w:r>
            <w:r>
              <w:rPr>
                <w:rFonts w:ascii="Calibri"/>
                <w:b/>
                <w:color w:val="272526"/>
                <w:spacing w:val="-19"/>
                <w:w w:val="90"/>
                <w:sz w:val="19"/>
              </w:rPr>
              <w:t xml:space="preserve"> </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gisl</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8"/>
                <w:w w:val="90"/>
                <w:sz w:val="19"/>
              </w:rPr>
              <w:t xml:space="preserve"> </w:t>
            </w:r>
            <w:r>
              <w:rPr>
                <w:rFonts w:ascii="Calibri"/>
                <w:b/>
                <w:color w:val="272526"/>
                <w:spacing w:val="-3"/>
                <w:w w:val="90"/>
                <w:sz w:val="19"/>
              </w:rPr>
              <w:t>r</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e</w:t>
            </w:r>
            <w:r>
              <w:rPr>
                <w:rFonts w:ascii="Calibri"/>
                <w:b/>
                <w:color w:val="272526"/>
                <w:spacing w:val="-18"/>
                <w:w w:val="90"/>
                <w:sz w:val="19"/>
              </w:rPr>
              <w:t xml:space="preserve"> </w:t>
            </w:r>
            <w:r>
              <w:rPr>
                <w:rFonts w:ascii="Calibri"/>
                <w:b/>
                <w:color w:val="272526"/>
                <w:spacing w:val="-3"/>
                <w:w w:val="90"/>
                <w:sz w:val="19"/>
              </w:rPr>
              <w:t>o</w:t>
            </w:r>
            <w:r>
              <w:rPr>
                <w:rFonts w:ascii="Calibri"/>
                <w:b/>
                <w:color w:val="272526"/>
                <w:spacing w:val="-2"/>
                <w:w w:val="90"/>
                <w:sz w:val="19"/>
              </w:rPr>
              <w:t>r</w:t>
            </w:r>
            <w:r>
              <w:rPr>
                <w:rFonts w:ascii="Calibri"/>
                <w:b/>
                <w:color w:val="272526"/>
                <w:spacing w:val="29"/>
                <w:w w:val="93"/>
                <w:sz w:val="19"/>
              </w:rPr>
              <w:t xml:space="preserve"> </w:t>
            </w:r>
            <w:r>
              <w:rPr>
                <w:rFonts w:ascii="Calibri"/>
                <w:b/>
                <w:color w:val="272526"/>
                <w:spacing w:val="-3"/>
                <w:sz w:val="19"/>
              </w:rPr>
              <w:t>c</w:t>
            </w:r>
            <w:r>
              <w:rPr>
                <w:rFonts w:ascii="Calibri"/>
                <w:b/>
                <w:color w:val="272526"/>
                <w:spacing w:val="-4"/>
                <w:sz w:val="19"/>
              </w:rPr>
              <w:t>ir</w:t>
            </w:r>
            <w:r>
              <w:rPr>
                <w:rFonts w:ascii="Calibri"/>
                <w:b/>
                <w:color w:val="272526"/>
                <w:spacing w:val="-3"/>
                <w:sz w:val="19"/>
              </w:rPr>
              <w:t>c</w:t>
            </w:r>
            <w:r>
              <w:rPr>
                <w:rFonts w:ascii="Calibri"/>
                <w:b/>
                <w:color w:val="272526"/>
                <w:spacing w:val="-4"/>
                <w:sz w:val="19"/>
              </w:rPr>
              <w:t>ular</w:t>
            </w:r>
          </w:p>
        </w:tc>
        <w:tc>
          <w:tcPr>
            <w:tcW w:w="1332" w:type="dxa"/>
            <w:gridSpan w:val="2"/>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84" w:line="200" w:lineRule="exact"/>
              <w:ind w:left="47" w:right="148"/>
              <w:rPr>
                <w:rFonts w:ascii="Calibri" w:eastAsia="Calibri" w:hAnsi="Calibri" w:cs="Calibri"/>
                <w:sz w:val="19"/>
                <w:szCs w:val="19"/>
              </w:rPr>
            </w:pPr>
            <w:r>
              <w:rPr>
                <w:rFonts w:ascii="Calibri"/>
                <w:b/>
                <w:color w:val="272526"/>
                <w:spacing w:val="-2"/>
                <w:w w:val="90"/>
                <w:sz w:val="19"/>
              </w:rPr>
              <w:t>Is</w:t>
            </w:r>
            <w:r>
              <w:rPr>
                <w:rFonts w:ascii="Calibri"/>
                <w:b/>
                <w:color w:val="272526"/>
                <w:spacing w:val="-6"/>
                <w:w w:val="90"/>
                <w:sz w:val="19"/>
              </w:rPr>
              <w:t xml:space="preserve"> </w:t>
            </w:r>
            <w:r>
              <w:rPr>
                <w:rFonts w:ascii="Calibri"/>
                <w:b/>
                <w:color w:val="272526"/>
                <w:spacing w:val="-4"/>
                <w:w w:val="90"/>
                <w:sz w:val="19"/>
              </w:rPr>
              <w:t>the</w:t>
            </w:r>
            <w:r>
              <w:rPr>
                <w:rFonts w:ascii="Calibri"/>
                <w:b/>
                <w:color w:val="272526"/>
                <w:spacing w:val="-5"/>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26"/>
                <w:w w:val="90"/>
                <w:sz w:val="19"/>
              </w:rPr>
              <w:t xml:space="preserve"> </w:t>
            </w:r>
            <w:r>
              <w:rPr>
                <w:rFonts w:ascii="Calibri"/>
                <w:b/>
                <w:color w:val="272526"/>
                <w:spacing w:val="-3"/>
                <w:w w:val="85"/>
                <w:sz w:val="19"/>
              </w:rPr>
              <w:t>f</w:t>
            </w:r>
            <w:r>
              <w:rPr>
                <w:rFonts w:ascii="Calibri"/>
                <w:b/>
                <w:color w:val="272526"/>
                <w:spacing w:val="-4"/>
                <w:w w:val="85"/>
                <w:sz w:val="19"/>
              </w:rPr>
              <w:t>u</w:t>
            </w:r>
            <w:r>
              <w:rPr>
                <w:rFonts w:ascii="Calibri"/>
                <w:b/>
                <w:color w:val="272526"/>
                <w:spacing w:val="-3"/>
                <w:w w:val="85"/>
                <w:sz w:val="19"/>
              </w:rPr>
              <w:t>ll</w:t>
            </w:r>
            <w:r>
              <w:rPr>
                <w:rFonts w:ascii="Calibri"/>
                <w:b/>
                <w:color w:val="272526"/>
                <w:spacing w:val="-4"/>
                <w:w w:val="85"/>
                <w:sz w:val="19"/>
              </w:rPr>
              <w:t>y</w:t>
            </w:r>
            <w:r>
              <w:rPr>
                <w:rFonts w:ascii="Calibri"/>
                <w:b/>
                <w:color w:val="272526"/>
                <w:spacing w:val="3"/>
                <w:w w:val="85"/>
                <w:sz w:val="19"/>
              </w:rPr>
              <w:t xml:space="preserve"> </w:t>
            </w:r>
            <w:r>
              <w:rPr>
                <w:rFonts w:ascii="Calibri"/>
                <w:b/>
                <w:color w:val="272526"/>
                <w:spacing w:val="-4"/>
                <w:w w:val="85"/>
                <w:sz w:val="19"/>
              </w:rPr>
              <w:t>m</w:t>
            </w:r>
            <w:r>
              <w:rPr>
                <w:rFonts w:ascii="Calibri"/>
                <w:b/>
                <w:color w:val="272526"/>
                <w:spacing w:val="-3"/>
                <w:w w:val="85"/>
                <w:sz w:val="19"/>
              </w:rPr>
              <w:t>ee</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n</w:t>
            </w:r>
            <w:r>
              <w:rPr>
                <w:rFonts w:ascii="Calibri"/>
                <w:b/>
                <w:color w:val="272526"/>
                <w:spacing w:val="-3"/>
                <w:w w:val="85"/>
                <w:sz w:val="19"/>
              </w:rPr>
              <w:t>g</w:t>
            </w:r>
            <w:r>
              <w:rPr>
                <w:rFonts w:ascii="Calibri"/>
                <w:b/>
                <w:color w:val="272526"/>
                <w:spacing w:val="3"/>
                <w:w w:val="85"/>
                <w:sz w:val="19"/>
              </w:rPr>
              <w:t xml:space="preserve"> </w:t>
            </w:r>
            <w:r>
              <w:rPr>
                <w:rFonts w:ascii="Calibri"/>
                <w:b/>
                <w:color w:val="272526"/>
                <w:spacing w:val="-4"/>
                <w:w w:val="85"/>
                <w:sz w:val="19"/>
              </w:rPr>
              <w:t>th</w:t>
            </w:r>
            <w:r>
              <w:rPr>
                <w:rFonts w:ascii="Calibri"/>
                <w:b/>
                <w:color w:val="272526"/>
                <w:spacing w:val="-3"/>
                <w:w w:val="85"/>
                <w:sz w:val="19"/>
              </w:rPr>
              <w:t>e</w:t>
            </w:r>
            <w:r>
              <w:rPr>
                <w:rFonts w:ascii="Calibri"/>
                <w:b/>
                <w:color w:val="272526"/>
                <w:spacing w:val="27"/>
                <w:w w:val="88"/>
                <w:sz w:val="19"/>
              </w:rPr>
              <w:t xml:space="preserve"> </w:t>
            </w:r>
            <w:r>
              <w:rPr>
                <w:rFonts w:ascii="Calibri"/>
                <w:b/>
                <w:color w:val="272526"/>
                <w:spacing w:val="-3"/>
                <w:w w:val="85"/>
                <w:sz w:val="19"/>
              </w:rPr>
              <w:t>re</w:t>
            </w:r>
            <w:r>
              <w:rPr>
                <w:rFonts w:ascii="Calibri"/>
                <w:b/>
                <w:color w:val="272526"/>
                <w:spacing w:val="-4"/>
                <w:w w:val="85"/>
                <w:sz w:val="19"/>
              </w:rPr>
              <w:t>qu</w:t>
            </w:r>
            <w:r>
              <w:rPr>
                <w:rFonts w:ascii="Calibri"/>
                <w:b/>
                <w:color w:val="272526"/>
                <w:spacing w:val="-3"/>
                <w:w w:val="85"/>
                <w:sz w:val="19"/>
              </w:rPr>
              <w:t>ire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s</w:t>
            </w:r>
            <w:r>
              <w:rPr>
                <w:rFonts w:ascii="Calibri"/>
                <w:b/>
                <w:color w:val="272526"/>
                <w:spacing w:val="17"/>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22"/>
                <w:w w:val="87"/>
                <w:sz w:val="19"/>
              </w:rPr>
              <w:t xml:space="preserve"> </w:t>
            </w:r>
            <w:r>
              <w:rPr>
                <w:rFonts w:ascii="Calibri"/>
                <w:b/>
                <w:color w:val="272526"/>
                <w:spacing w:val="-4"/>
                <w:w w:val="85"/>
                <w:sz w:val="19"/>
              </w:rPr>
              <w:t>th</w:t>
            </w:r>
            <w:r>
              <w:rPr>
                <w:rFonts w:ascii="Calibri"/>
                <w:b/>
                <w:color w:val="272526"/>
                <w:spacing w:val="-3"/>
                <w:w w:val="85"/>
                <w:sz w:val="19"/>
              </w:rPr>
              <w:t>e</w:t>
            </w:r>
            <w:r>
              <w:rPr>
                <w:rFonts w:ascii="Calibri"/>
                <w:b/>
                <w:color w:val="272526"/>
                <w:spacing w:val="9"/>
                <w:w w:val="85"/>
                <w:sz w:val="19"/>
              </w:rPr>
              <w:t xml:space="preserve"> </w:t>
            </w:r>
            <w:r>
              <w:rPr>
                <w:rFonts w:ascii="Calibri"/>
                <w:b/>
                <w:color w:val="272526"/>
                <w:spacing w:val="-3"/>
                <w:w w:val="85"/>
                <w:sz w:val="19"/>
              </w:rPr>
              <w:t>rele</w:t>
            </w:r>
            <w:r>
              <w:rPr>
                <w:rFonts w:ascii="Calibri"/>
                <w:b/>
                <w:color w:val="272526"/>
                <w:spacing w:val="-4"/>
                <w:w w:val="85"/>
                <w:sz w:val="19"/>
              </w:rPr>
              <w:t>v</w:t>
            </w:r>
            <w:r>
              <w:rPr>
                <w:rFonts w:ascii="Calibri"/>
                <w:b/>
                <w:color w:val="272526"/>
                <w:spacing w:val="-3"/>
                <w:w w:val="85"/>
                <w:sz w:val="19"/>
              </w:rPr>
              <w:t>a</w:t>
            </w:r>
            <w:r>
              <w:rPr>
                <w:rFonts w:ascii="Calibri"/>
                <w:b/>
                <w:color w:val="272526"/>
                <w:spacing w:val="-4"/>
                <w:w w:val="85"/>
                <w:sz w:val="19"/>
              </w:rPr>
              <w:t>nt</w:t>
            </w:r>
            <w:r>
              <w:rPr>
                <w:rFonts w:ascii="Calibri"/>
                <w:b/>
                <w:color w:val="272526"/>
                <w:spacing w:val="25"/>
                <w:w w:val="80"/>
                <w:sz w:val="19"/>
              </w:rPr>
              <w:t xml:space="preserve"> </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gisl</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23"/>
                <w:w w:val="90"/>
                <w:sz w:val="19"/>
              </w:rPr>
              <w:t xml:space="preserve"> </w:t>
            </w:r>
            <w:r>
              <w:rPr>
                <w:rFonts w:ascii="Calibri"/>
                <w:b/>
                <w:color w:val="272526"/>
                <w:spacing w:val="-3"/>
                <w:w w:val="90"/>
                <w:sz w:val="19"/>
              </w:rPr>
              <w:t>r</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e</w:t>
            </w:r>
            <w:r>
              <w:rPr>
                <w:rFonts w:ascii="Calibri"/>
                <w:b/>
                <w:color w:val="272526"/>
                <w:spacing w:val="25"/>
                <w:w w:val="88"/>
                <w:sz w:val="19"/>
              </w:rPr>
              <w:t xml:space="preserve"> </w:t>
            </w:r>
            <w:r>
              <w:rPr>
                <w:rFonts w:ascii="Calibri"/>
                <w:b/>
                <w:color w:val="272526"/>
                <w:spacing w:val="-3"/>
                <w:w w:val="90"/>
                <w:sz w:val="19"/>
              </w:rPr>
              <w:t>o</w:t>
            </w:r>
            <w:r>
              <w:rPr>
                <w:rFonts w:ascii="Calibri"/>
                <w:b/>
                <w:color w:val="272526"/>
                <w:spacing w:val="-2"/>
                <w:w w:val="90"/>
                <w:sz w:val="19"/>
              </w:rPr>
              <w:t>r</w:t>
            </w:r>
            <w:r>
              <w:rPr>
                <w:rFonts w:ascii="Calibri"/>
                <w:b/>
                <w:color w:val="272526"/>
                <w:spacing w:val="10"/>
                <w:w w:val="90"/>
                <w:sz w:val="19"/>
              </w:rPr>
              <w:t xml:space="preserve"> </w:t>
            </w: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4"/>
                <w:w w:val="90"/>
                <w:sz w:val="19"/>
              </w:rPr>
              <w:t>?</w:t>
            </w:r>
          </w:p>
        </w:tc>
        <w:tc>
          <w:tcPr>
            <w:tcW w:w="1830" w:type="dxa"/>
            <w:tcBorders>
              <w:top w:val="single" w:sz="8" w:space="0" w:color="272526"/>
              <w:left w:val="single" w:sz="8" w:space="0" w:color="272526"/>
              <w:bottom w:val="single" w:sz="8" w:space="0" w:color="272526"/>
              <w:right w:val="single" w:sz="8" w:space="0" w:color="272526"/>
            </w:tcBorders>
            <w:shd w:val="clear" w:color="auto" w:fill="F8EDCC"/>
            <w:hideMark/>
          </w:tcPr>
          <w:p w:rsidR="00376FDC" w:rsidRDefault="00376FDC">
            <w:pPr>
              <w:pStyle w:val="TableParagraph"/>
              <w:spacing w:before="84" w:line="200" w:lineRule="exact"/>
              <w:ind w:left="83" w:right="247"/>
              <w:rPr>
                <w:rFonts w:ascii="Calibri" w:eastAsia="Calibri" w:hAnsi="Calibri" w:cs="Calibri"/>
                <w:sz w:val="19"/>
                <w:szCs w:val="19"/>
              </w:rPr>
            </w:pPr>
            <w:r>
              <w:rPr>
                <w:rFonts w:ascii="Calibri"/>
                <w:b/>
                <w:color w:val="272526"/>
                <w:spacing w:val="-2"/>
                <w:w w:val="90"/>
                <w:sz w:val="19"/>
              </w:rPr>
              <w:t>I</w:t>
            </w:r>
            <w:r>
              <w:rPr>
                <w:rFonts w:ascii="Calibri"/>
                <w:b/>
                <w:color w:val="272526"/>
                <w:spacing w:val="-3"/>
                <w:w w:val="90"/>
                <w:sz w:val="19"/>
              </w:rPr>
              <w:t>f</w:t>
            </w:r>
            <w:r>
              <w:rPr>
                <w:rFonts w:ascii="Calibri"/>
                <w:b/>
                <w:color w:val="272526"/>
                <w:spacing w:val="-6"/>
                <w:w w:val="90"/>
                <w:sz w:val="19"/>
              </w:rPr>
              <w:t xml:space="preserve"> </w:t>
            </w:r>
            <w:r>
              <w:rPr>
                <w:rFonts w:ascii="Calibri"/>
                <w:b/>
                <w:color w:val="272526"/>
                <w:spacing w:val="-3"/>
                <w:w w:val="90"/>
                <w:sz w:val="19"/>
              </w:rPr>
              <w:t>no,</w:t>
            </w:r>
            <w:r>
              <w:rPr>
                <w:rFonts w:ascii="Calibri"/>
                <w:b/>
                <w:color w:val="272526"/>
                <w:spacing w:val="-5"/>
                <w:w w:val="90"/>
                <w:sz w:val="19"/>
              </w:rPr>
              <w:t xml:space="preserve"> </w:t>
            </w:r>
            <w:r>
              <w:rPr>
                <w:rFonts w:ascii="Calibri"/>
                <w:b/>
                <w:color w:val="272526"/>
                <w:spacing w:val="-3"/>
                <w:w w:val="90"/>
                <w:sz w:val="19"/>
              </w:rPr>
              <w:t>i</w:t>
            </w:r>
            <w:r>
              <w:rPr>
                <w:rFonts w:ascii="Calibri"/>
                <w:b/>
                <w:color w:val="272526"/>
                <w:spacing w:val="-4"/>
                <w:w w:val="90"/>
                <w:sz w:val="19"/>
              </w:rPr>
              <w:t>nd</w:t>
            </w:r>
            <w:r>
              <w:rPr>
                <w:rFonts w:ascii="Calibri"/>
                <w:b/>
                <w:color w:val="272526"/>
                <w:spacing w:val="-3"/>
                <w:w w:val="90"/>
                <w:sz w:val="19"/>
              </w:rPr>
              <w:t>ic</w:t>
            </w:r>
            <w:r>
              <w:rPr>
                <w:rFonts w:ascii="Calibri"/>
                <w:b/>
                <w:color w:val="272526"/>
                <w:spacing w:val="-4"/>
                <w:w w:val="90"/>
                <w:sz w:val="19"/>
              </w:rPr>
              <w:t>ate</w:t>
            </w:r>
            <w:r>
              <w:rPr>
                <w:rFonts w:ascii="Calibri"/>
                <w:b/>
                <w:color w:val="272526"/>
                <w:spacing w:val="-5"/>
                <w:w w:val="90"/>
                <w:sz w:val="19"/>
              </w:rPr>
              <w:t xml:space="preserve"> </w:t>
            </w:r>
            <w:r>
              <w:rPr>
                <w:rFonts w:ascii="Calibri"/>
                <w:b/>
                <w:color w:val="272526"/>
                <w:spacing w:val="-4"/>
                <w:w w:val="90"/>
                <w:sz w:val="19"/>
              </w:rPr>
              <w:t>a</w:t>
            </w:r>
            <w:r>
              <w:rPr>
                <w:rFonts w:ascii="Calibri"/>
                <w:b/>
                <w:color w:val="272526"/>
                <w:spacing w:val="-3"/>
                <w:w w:val="90"/>
                <w:sz w:val="19"/>
              </w:rPr>
              <w:t>s</w:t>
            </w:r>
            <w:r>
              <w:rPr>
                <w:rFonts w:ascii="Calibri"/>
                <w:b/>
                <w:color w:val="272526"/>
                <w:spacing w:val="-4"/>
                <w:w w:val="90"/>
                <w:sz w:val="19"/>
              </w:rPr>
              <w:t>pe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s</w:t>
            </w:r>
            <w:r>
              <w:rPr>
                <w:rFonts w:ascii="Calibri"/>
                <w:b/>
                <w:color w:val="272526"/>
                <w:spacing w:val="25"/>
                <w:w w:val="97"/>
                <w:sz w:val="19"/>
              </w:rPr>
              <w:t xml:space="preserve"> </w:t>
            </w:r>
            <w:r>
              <w:rPr>
                <w:rFonts w:ascii="Calibri"/>
                <w:b/>
                <w:color w:val="272526"/>
                <w:spacing w:val="-3"/>
                <w:w w:val="85"/>
                <w:sz w:val="19"/>
              </w:rPr>
              <w:t>to</w:t>
            </w:r>
            <w:r>
              <w:rPr>
                <w:rFonts w:ascii="Calibri"/>
                <w:b/>
                <w:color w:val="272526"/>
                <w:spacing w:val="-2"/>
                <w:w w:val="85"/>
                <w:sz w:val="19"/>
              </w:rPr>
              <w:t xml:space="preserve"> </w:t>
            </w:r>
            <w:r>
              <w:rPr>
                <w:rFonts w:ascii="Calibri"/>
                <w:b/>
                <w:color w:val="272526"/>
                <w:spacing w:val="-3"/>
                <w:w w:val="85"/>
                <w:sz w:val="19"/>
              </w:rPr>
              <w:t>b</w:t>
            </w:r>
            <w:r>
              <w:rPr>
                <w:rFonts w:ascii="Calibri"/>
                <w:b/>
                <w:color w:val="272526"/>
                <w:spacing w:val="-2"/>
                <w:w w:val="85"/>
                <w:sz w:val="19"/>
              </w:rPr>
              <w:t xml:space="preserve">e </w:t>
            </w:r>
            <w:r>
              <w:rPr>
                <w:rFonts w:ascii="Calibri"/>
                <w:b/>
                <w:color w:val="272526"/>
                <w:spacing w:val="-4"/>
                <w:w w:val="85"/>
                <w:sz w:val="19"/>
              </w:rPr>
              <w:t>d</w:t>
            </w:r>
            <w:r>
              <w:rPr>
                <w:rFonts w:ascii="Calibri"/>
                <w:b/>
                <w:color w:val="272526"/>
                <w:spacing w:val="-3"/>
                <w:w w:val="85"/>
                <w:sz w:val="19"/>
              </w:rPr>
              <w:t>e</w:t>
            </w:r>
            <w:r>
              <w:rPr>
                <w:rFonts w:ascii="Calibri"/>
                <w:b/>
                <w:color w:val="272526"/>
                <w:spacing w:val="-4"/>
                <w:w w:val="85"/>
                <w:sz w:val="19"/>
              </w:rPr>
              <w:t>v</w:t>
            </w:r>
            <w:r>
              <w:rPr>
                <w:rFonts w:ascii="Calibri"/>
                <w:b/>
                <w:color w:val="272526"/>
                <w:spacing w:val="-3"/>
                <w:w w:val="85"/>
                <w:sz w:val="19"/>
              </w:rPr>
              <w:t>el</w:t>
            </w:r>
            <w:r>
              <w:rPr>
                <w:rFonts w:ascii="Calibri"/>
                <w:b/>
                <w:color w:val="272526"/>
                <w:spacing w:val="-4"/>
                <w:w w:val="85"/>
                <w:sz w:val="19"/>
              </w:rPr>
              <w:t>op</w:t>
            </w:r>
            <w:r>
              <w:rPr>
                <w:rFonts w:ascii="Calibri"/>
                <w:b/>
                <w:color w:val="272526"/>
                <w:spacing w:val="-3"/>
                <w:w w:val="85"/>
                <w:sz w:val="19"/>
              </w:rPr>
              <w:t>e</w:t>
            </w:r>
            <w:r>
              <w:rPr>
                <w:rFonts w:ascii="Calibri"/>
                <w:b/>
                <w:color w:val="272526"/>
                <w:spacing w:val="-4"/>
                <w:w w:val="85"/>
                <w:sz w:val="19"/>
              </w:rPr>
              <w:t>d</w:t>
            </w:r>
          </w:p>
        </w:tc>
      </w:tr>
      <w:tr w:rsidR="00376FDC" w:rsidTr="00376FDC">
        <w:trPr>
          <w:trHeight w:hRule="exact" w:val="1688"/>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7"/>
              <w:ind w:left="545"/>
              <w:rPr>
                <w:rFonts w:ascii="Calibri" w:eastAsia="Calibri" w:hAnsi="Calibri" w:cs="Calibri"/>
                <w:sz w:val="19"/>
                <w:szCs w:val="19"/>
              </w:rPr>
            </w:pPr>
            <w:r>
              <w:rPr>
                <w:rFonts w:ascii="Calibri"/>
                <w:b/>
                <w:color w:val="272526"/>
                <w:spacing w:val="-5"/>
                <w:w w:val="90"/>
                <w:sz w:val="19"/>
              </w:rPr>
              <w:t>T</w:t>
            </w:r>
            <w:r>
              <w:rPr>
                <w:rFonts w:ascii="Calibri"/>
                <w:b/>
                <w:color w:val="272526"/>
                <w:spacing w:val="-4"/>
                <w:w w:val="90"/>
                <w:sz w:val="19"/>
              </w:rPr>
              <w:t>i</w:t>
            </w:r>
            <w:r>
              <w:rPr>
                <w:rFonts w:ascii="Calibri"/>
                <w:b/>
                <w:color w:val="272526"/>
                <w:spacing w:val="-5"/>
                <w:w w:val="90"/>
                <w:sz w:val="19"/>
              </w:rPr>
              <w:t>me</w:t>
            </w:r>
            <w:r>
              <w:rPr>
                <w:rFonts w:ascii="Calibri"/>
                <w:b/>
                <w:color w:val="272526"/>
                <w:spacing w:val="-20"/>
                <w:w w:val="90"/>
                <w:sz w:val="19"/>
              </w:rPr>
              <w:t xml:space="preserve"> </w:t>
            </w:r>
            <w:r>
              <w:rPr>
                <w:rFonts w:ascii="Calibri"/>
                <w:b/>
                <w:color w:val="272526"/>
                <w:spacing w:val="-2"/>
                <w:w w:val="90"/>
                <w:sz w:val="19"/>
              </w:rPr>
              <w:t>i</w:t>
            </w:r>
            <w:r>
              <w:rPr>
                <w:rFonts w:ascii="Calibri"/>
                <w:b/>
                <w:color w:val="272526"/>
                <w:spacing w:val="-3"/>
                <w:w w:val="90"/>
                <w:sz w:val="19"/>
              </w:rPr>
              <w:t>n</w:t>
            </w:r>
            <w:r>
              <w:rPr>
                <w:rFonts w:ascii="Calibri"/>
                <w:b/>
                <w:color w:val="272526"/>
                <w:spacing w:val="-19"/>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p>
          <w:p w:rsidR="00376FDC" w:rsidRDefault="00376FDC" w:rsidP="003043E3">
            <w:pPr>
              <w:pStyle w:val="Heading9"/>
              <w:numPr>
                <w:ilvl w:val="0"/>
                <w:numId w:val="1"/>
              </w:numPr>
              <w:tabs>
                <w:tab w:val="left" w:pos="645"/>
              </w:tabs>
              <w:spacing w:before="28" w:line="268" w:lineRule="auto"/>
              <w:ind w:right="75" w:firstLine="0"/>
              <w:rPr>
                <w:b w:val="0"/>
                <w:bCs w:val="0"/>
              </w:rPr>
            </w:pPr>
            <w:r>
              <w:rPr>
                <w:color w:val="272526"/>
                <w:spacing w:val="-3"/>
                <w:w w:val="90"/>
              </w:rPr>
              <w:t>L</w:t>
            </w:r>
            <w:r>
              <w:rPr>
                <w:color w:val="272526"/>
                <w:spacing w:val="-4"/>
                <w:w w:val="90"/>
              </w:rPr>
              <w:t>en</w:t>
            </w:r>
            <w:r>
              <w:rPr>
                <w:color w:val="272526"/>
                <w:spacing w:val="-3"/>
                <w:w w:val="90"/>
              </w:rPr>
              <w:t>g</w:t>
            </w:r>
            <w:r>
              <w:rPr>
                <w:color w:val="272526"/>
                <w:spacing w:val="-4"/>
                <w:w w:val="90"/>
              </w:rPr>
              <w:t>th</w:t>
            </w:r>
            <w:r>
              <w:rPr>
                <w:color w:val="272526"/>
                <w:spacing w:val="-21"/>
                <w:w w:val="90"/>
              </w:rPr>
              <w:t xml:space="preserve"> </w:t>
            </w:r>
            <w:r>
              <w:rPr>
                <w:color w:val="272526"/>
                <w:spacing w:val="-3"/>
                <w:w w:val="90"/>
              </w:rPr>
              <w:t>of</w:t>
            </w:r>
            <w:r>
              <w:rPr>
                <w:color w:val="272526"/>
                <w:spacing w:val="-21"/>
                <w:w w:val="90"/>
              </w:rPr>
              <w:t xml:space="preserve"> </w:t>
            </w:r>
            <w:r>
              <w:rPr>
                <w:color w:val="272526"/>
                <w:spacing w:val="-3"/>
                <w:w w:val="90"/>
              </w:rPr>
              <w:t>sc</w:t>
            </w:r>
            <w:r>
              <w:rPr>
                <w:color w:val="272526"/>
                <w:spacing w:val="-4"/>
                <w:w w:val="90"/>
              </w:rPr>
              <w:t>hoo</w:t>
            </w:r>
            <w:r>
              <w:rPr>
                <w:color w:val="272526"/>
                <w:spacing w:val="-3"/>
                <w:w w:val="90"/>
              </w:rPr>
              <w:t>l</w:t>
            </w:r>
            <w:r>
              <w:rPr>
                <w:color w:val="272526"/>
                <w:spacing w:val="-20"/>
                <w:w w:val="90"/>
              </w:rPr>
              <w:t xml:space="preserve"> </w:t>
            </w:r>
            <w:r>
              <w:rPr>
                <w:color w:val="272526"/>
                <w:spacing w:val="-6"/>
                <w:w w:val="90"/>
              </w:rPr>
              <w:t>yea</w:t>
            </w:r>
            <w:r>
              <w:rPr>
                <w:color w:val="272526"/>
                <w:spacing w:val="-5"/>
                <w:w w:val="90"/>
              </w:rPr>
              <w:t>r-</w:t>
            </w:r>
            <w:r>
              <w:rPr>
                <w:color w:val="272526"/>
                <w:spacing w:val="-21"/>
                <w:w w:val="90"/>
              </w:rPr>
              <w:t xml:space="preserve"> </w:t>
            </w:r>
            <w:r>
              <w:rPr>
                <w:color w:val="272526"/>
                <w:spacing w:val="-4"/>
                <w:w w:val="90"/>
              </w:rPr>
              <w:t>m</w:t>
            </w:r>
            <w:r>
              <w:rPr>
                <w:color w:val="272526"/>
                <w:spacing w:val="-3"/>
                <w:w w:val="90"/>
              </w:rPr>
              <w:t>i</w:t>
            </w:r>
            <w:r>
              <w:rPr>
                <w:color w:val="272526"/>
                <w:spacing w:val="-4"/>
                <w:w w:val="90"/>
              </w:rPr>
              <w:t>n</w:t>
            </w:r>
            <w:r>
              <w:rPr>
                <w:color w:val="272526"/>
                <w:spacing w:val="-3"/>
                <w:w w:val="90"/>
              </w:rPr>
              <w:t>i</w:t>
            </w:r>
            <w:r>
              <w:rPr>
                <w:color w:val="272526"/>
                <w:spacing w:val="-4"/>
                <w:w w:val="90"/>
              </w:rPr>
              <w:t>mum</w:t>
            </w:r>
            <w:r>
              <w:rPr>
                <w:color w:val="272526"/>
                <w:spacing w:val="23"/>
                <w:w w:val="82"/>
              </w:rPr>
              <w:t xml:space="preserve"> </w:t>
            </w:r>
            <w:r>
              <w:rPr>
                <w:color w:val="272526"/>
                <w:spacing w:val="-3"/>
                <w:w w:val="90"/>
              </w:rPr>
              <w:t>of</w:t>
            </w:r>
            <w:r>
              <w:rPr>
                <w:color w:val="272526"/>
                <w:spacing w:val="-14"/>
                <w:w w:val="90"/>
              </w:rPr>
              <w:t xml:space="preserve"> </w:t>
            </w:r>
            <w:r>
              <w:rPr>
                <w:color w:val="272526"/>
                <w:spacing w:val="-3"/>
                <w:w w:val="90"/>
              </w:rPr>
              <w:t>183</w:t>
            </w:r>
            <w:r>
              <w:rPr>
                <w:color w:val="272526"/>
                <w:spacing w:val="-14"/>
                <w:w w:val="90"/>
              </w:rPr>
              <w:t xml:space="preserve"> </w:t>
            </w:r>
            <w:r>
              <w:rPr>
                <w:color w:val="272526"/>
                <w:spacing w:val="-4"/>
                <w:w w:val="90"/>
              </w:rPr>
              <w:t>day</w:t>
            </w:r>
            <w:r>
              <w:rPr>
                <w:color w:val="272526"/>
                <w:spacing w:val="-3"/>
                <w:w w:val="90"/>
              </w:rPr>
              <w:t>s</w:t>
            </w:r>
          </w:p>
          <w:p w:rsidR="00376FDC" w:rsidRDefault="00376FDC" w:rsidP="003043E3">
            <w:pPr>
              <w:pStyle w:val="ListParagraph"/>
              <w:numPr>
                <w:ilvl w:val="0"/>
                <w:numId w:val="1"/>
              </w:numPr>
              <w:tabs>
                <w:tab w:val="left" w:pos="645"/>
              </w:tabs>
              <w:ind w:left="644" w:hanging="99"/>
              <w:rPr>
                <w:rFonts w:ascii="Calibri" w:eastAsia="Calibri" w:hAnsi="Calibri" w:cs="Calibri"/>
                <w:sz w:val="19"/>
                <w:szCs w:val="19"/>
              </w:rPr>
            </w:pPr>
            <w:r>
              <w:rPr>
                <w:rFonts w:ascii="Calibri"/>
                <w:b/>
                <w:color w:val="272526"/>
                <w:spacing w:val="-3"/>
                <w:w w:val="90"/>
                <w:sz w:val="19"/>
              </w:rPr>
              <w:t>L</w:t>
            </w:r>
            <w:r>
              <w:rPr>
                <w:rFonts w:ascii="Calibri"/>
                <w:b/>
                <w:color w:val="272526"/>
                <w:spacing w:val="-4"/>
                <w:w w:val="90"/>
                <w:sz w:val="19"/>
              </w:rPr>
              <w:t>en</w:t>
            </w:r>
            <w:r>
              <w:rPr>
                <w:rFonts w:ascii="Calibri"/>
                <w:b/>
                <w:color w:val="272526"/>
                <w:spacing w:val="-3"/>
                <w:w w:val="90"/>
                <w:sz w:val="19"/>
              </w:rPr>
              <w:t>g</w:t>
            </w:r>
            <w:r>
              <w:rPr>
                <w:rFonts w:ascii="Calibri"/>
                <w:b/>
                <w:color w:val="272526"/>
                <w:spacing w:val="-4"/>
                <w:w w:val="90"/>
                <w:sz w:val="19"/>
              </w:rPr>
              <w:t>th</w:t>
            </w:r>
            <w:r>
              <w:rPr>
                <w:rFonts w:ascii="Calibri"/>
                <w:b/>
                <w:color w:val="272526"/>
                <w:spacing w:val="-18"/>
                <w:w w:val="90"/>
                <w:sz w:val="19"/>
              </w:rPr>
              <w:t xml:space="preserve"> </w:t>
            </w:r>
            <w:r>
              <w:rPr>
                <w:rFonts w:ascii="Calibri"/>
                <w:b/>
                <w:color w:val="272526"/>
                <w:spacing w:val="-3"/>
                <w:w w:val="90"/>
                <w:sz w:val="19"/>
              </w:rPr>
              <w:t>of</w:t>
            </w:r>
            <w:r>
              <w:rPr>
                <w:rFonts w:ascii="Calibri"/>
                <w:b/>
                <w:color w:val="272526"/>
                <w:spacing w:val="-17"/>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17"/>
                <w:w w:val="90"/>
                <w:sz w:val="19"/>
              </w:rPr>
              <w:t xml:space="preserve"> </w:t>
            </w:r>
            <w:r>
              <w:rPr>
                <w:rFonts w:ascii="Calibri"/>
                <w:b/>
                <w:color w:val="272526"/>
                <w:spacing w:val="-3"/>
                <w:w w:val="90"/>
                <w:sz w:val="19"/>
              </w:rPr>
              <w:t>d</w:t>
            </w:r>
            <w:r>
              <w:rPr>
                <w:rFonts w:ascii="Calibri"/>
                <w:b/>
                <w:color w:val="272526"/>
                <w:spacing w:val="-2"/>
                <w:w w:val="90"/>
                <w:sz w:val="19"/>
              </w:rPr>
              <w:t>a</w:t>
            </w:r>
            <w:r>
              <w:rPr>
                <w:rFonts w:ascii="Calibri"/>
                <w:b/>
                <w:color w:val="272526"/>
                <w:spacing w:val="-3"/>
                <w:w w:val="90"/>
                <w:sz w:val="19"/>
              </w:rPr>
              <w:t>y</w:t>
            </w:r>
          </w:p>
          <w:p w:rsidR="00376FDC" w:rsidRDefault="00376FDC">
            <w:pPr>
              <w:pStyle w:val="TableParagraph"/>
              <w:spacing w:before="28" w:line="268" w:lineRule="auto"/>
              <w:ind w:left="545" w:right="70"/>
              <w:rPr>
                <w:rFonts w:ascii="Calibri" w:eastAsia="Calibri" w:hAnsi="Calibri" w:cs="Calibri"/>
                <w:sz w:val="19"/>
                <w:szCs w:val="19"/>
              </w:rPr>
            </w:pPr>
            <w:r>
              <w:rPr>
                <w:rFonts w:ascii="Calibri"/>
                <w:b/>
                <w:color w:val="272526"/>
                <w:w w:val="90"/>
                <w:sz w:val="19"/>
              </w:rPr>
              <w:t>4</w:t>
            </w:r>
            <w:r>
              <w:rPr>
                <w:rFonts w:ascii="Calibri"/>
                <w:b/>
                <w:color w:val="272526"/>
                <w:spacing w:val="-17"/>
                <w:w w:val="90"/>
                <w:sz w:val="19"/>
              </w:rPr>
              <w:t xml:space="preserve"> </w:t>
            </w:r>
            <w:r>
              <w:rPr>
                <w:rFonts w:ascii="Calibri"/>
                <w:b/>
                <w:color w:val="272526"/>
                <w:spacing w:val="-4"/>
                <w:w w:val="90"/>
                <w:sz w:val="19"/>
              </w:rPr>
              <w:t>hou</w:t>
            </w:r>
            <w:r>
              <w:rPr>
                <w:rFonts w:ascii="Calibri"/>
                <w:b/>
                <w:color w:val="272526"/>
                <w:spacing w:val="-3"/>
                <w:w w:val="90"/>
                <w:sz w:val="19"/>
              </w:rPr>
              <w:t>rs</w:t>
            </w:r>
            <w:r>
              <w:rPr>
                <w:rFonts w:ascii="Calibri"/>
                <w:b/>
                <w:color w:val="272526"/>
                <w:spacing w:val="-17"/>
                <w:w w:val="90"/>
                <w:sz w:val="19"/>
              </w:rPr>
              <w:t xml:space="preserve"> </w:t>
            </w:r>
            <w:r>
              <w:rPr>
                <w:rFonts w:ascii="Calibri"/>
                <w:b/>
                <w:color w:val="272526"/>
                <w:spacing w:val="-3"/>
                <w:w w:val="90"/>
                <w:sz w:val="19"/>
              </w:rPr>
              <w:t>40</w:t>
            </w:r>
            <w:r>
              <w:rPr>
                <w:rFonts w:ascii="Calibri"/>
                <w:b/>
                <w:color w:val="272526"/>
                <w:spacing w:val="-16"/>
                <w:w w:val="90"/>
                <w:sz w:val="19"/>
              </w:rPr>
              <w:t xml:space="preserve"> </w:t>
            </w:r>
            <w:r>
              <w:rPr>
                <w:rFonts w:ascii="Calibri"/>
                <w:b/>
                <w:color w:val="272526"/>
                <w:spacing w:val="-4"/>
                <w:w w:val="90"/>
                <w:sz w:val="19"/>
              </w:rPr>
              <w:t>m</w:t>
            </w:r>
            <w:r>
              <w:rPr>
                <w:rFonts w:ascii="Calibri"/>
                <w:b/>
                <w:color w:val="272526"/>
                <w:spacing w:val="-3"/>
                <w:w w:val="90"/>
                <w:sz w:val="19"/>
              </w:rPr>
              <w:t>i</w:t>
            </w:r>
            <w:r>
              <w:rPr>
                <w:rFonts w:ascii="Calibri"/>
                <w:b/>
                <w:color w:val="272526"/>
                <w:spacing w:val="-4"/>
                <w:w w:val="90"/>
                <w:sz w:val="19"/>
              </w:rPr>
              <w:t>nute</w:t>
            </w:r>
            <w:r>
              <w:rPr>
                <w:rFonts w:ascii="Calibri"/>
                <w:b/>
                <w:color w:val="272526"/>
                <w:spacing w:val="-3"/>
                <w:w w:val="90"/>
                <w:sz w:val="19"/>
              </w:rPr>
              <w:t>s</w:t>
            </w:r>
            <w:r>
              <w:rPr>
                <w:rFonts w:ascii="Calibri"/>
                <w:b/>
                <w:color w:val="272526"/>
                <w:spacing w:val="-17"/>
                <w:w w:val="90"/>
                <w:sz w:val="19"/>
              </w:rPr>
              <w:t xml:space="preserve"> </w:t>
            </w:r>
            <w:r>
              <w:rPr>
                <w:rFonts w:ascii="Calibri"/>
                <w:b/>
                <w:color w:val="272526"/>
                <w:spacing w:val="-5"/>
                <w:w w:val="90"/>
                <w:sz w:val="19"/>
              </w:rPr>
              <w:t>(</w:t>
            </w:r>
            <w:r>
              <w:rPr>
                <w:rFonts w:ascii="Calibri"/>
                <w:b/>
                <w:color w:val="272526"/>
                <w:spacing w:val="-4"/>
                <w:w w:val="90"/>
                <w:sz w:val="19"/>
              </w:rPr>
              <w:t>i</w:t>
            </w:r>
            <w:r>
              <w:rPr>
                <w:rFonts w:ascii="Calibri"/>
                <w:b/>
                <w:color w:val="272526"/>
                <w:spacing w:val="-5"/>
                <w:w w:val="90"/>
                <w:sz w:val="19"/>
              </w:rPr>
              <w:t>nfant</w:t>
            </w:r>
            <w:r>
              <w:rPr>
                <w:rFonts w:ascii="Calibri"/>
                <w:b/>
                <w:color w:val="272526"/>
                <w:spacing w:val="-4"/>
                <w:w w:val="90"/>
                <w:sz w:val="19"/>
              </w:rPr>
              <w:t>s</w:t>
            </w:r>
            <w:r>
              <w:rPr>
                <w:rFonts w:ascii="Calibri"/>
                <w:b/>
                <w:color w:val="272526"/>
                <w:spacing w:val="-5"/>
                <w:w w:val="90"/>
                <w:sz w:val="19"/>
              </w:rPr>
              <w:t>);</w:t>
            </w:r>
            <w:r>
              <w:rPr>
                <w:rFonts w:ascii="Calibri"/>
                <w:b/>
                <w:color w:val="272526"/>
                <w:spacing w:val="-16"/>
                <w:w w:val="90"/>
                <w:sz w:val="19"/>
              </w:rPr>
              <w:t xml:space="preserve"> </w:t>
            </w:r>
            <w:r>
              <w:rPr>
                <w:rFonts w:ascii="Calibri"/>
                <w:b/>
                <w:color w:val="272526"/>
                <w:w w:val="90"/>
                <w:sz w:val="19"/>
              </w:rPr>
              <w:t>5</w:t>
            </w:r>
            <w:r>
              <w:rPr>
                <w:rFonts w:ascii="Calibri"/>
                <w:b/>
                <w:color w:val="272526"/>
                <w:spacing w:val="29"/>
                <w:w w:val="87"/>
                <w:sz w:val="19"/>
              </w:rPr>
              <w:t xml:space="preserve"> </w:t>
            </w:r>
            <w:r>
              <w:rPr>
                <w:rFonts w:ascii="Calibri"/>
                <w:b/>
                <w:color w:val="272526"/>
                <w:spacing w:val="-5"/>
                <w:w w:val="90"/>
                <w:sz w:val="19"/>
              </w:rPr>
              <w:t>hou</w:t>
            </w:r>
            <w:r>
              <w:rPr>
                <w:rFonts w:ascii="Calibri"/>
                <w:b/>
                <w:color w:val="272526"/>
                <w:spacing w:val="-4"/>
                <w:w w:val="90"/>
                <w:sz w:val="19"/>
              </w:rPr>
              <w:t>rs</w:t>
            </w:r>
            <w:r>
              <w:rPr>
                <w:rFonts w:ascii="Calibri"/>
                <w:b/>
                <w:color w:val="272526"/>
                <w:spacing w:val="-13"/>
                <w:w w:val="90"/>
                <w:sz w:val="19"/>
              </w:rPr>
              <w:t xml:space="preserve"> </w:t>
            </w:r>
            <w:r>
              <w:rPr>
                <w:rFonts w:ascii="Calibri"/>
                <w:b/>
                <w:color w:val="272526"/>
                <w:spacing w:val="-4"/>
                <w:w w:val="90"/>
                <w:sz w:val="19"/>
              </w:rPr>
              <w:t>40</w:t>
            </w:r>
            <w:r>
              <w:rPr>
                <w:rFonts w:ascii="Calibri"/>
                <w:b/>
                <w:color w:val="272526"/>
                <w:spacing w:val="-12"/>
                <w:w w:val="90"/>
                <w:sz w:val="19"/>
              </w:rPr>
              <w:t xml:space="preserve"> </w:t>
            </w:r>
            <w:r>
              <w:rPr>
                <w:rFonts w:ascii="Calibri"/>
                <w:b/>
                <w:color w:val="272526"/>
                <w:spacing w:val="-6"/>
                <w:w w:val="90"/>
                <w:sz w:val="19"/>
              </w:rPr>
              <w:t>m</w:t>
            </w:r>
            <w:r>
              <w:rPr>
                <w:rFonts w:ascii="Calibri"/>
                <w:b/>
                <w:color w:val="272526"/>
                <w:spacing w:val="-5"/>
                <w:w w:val="90"/>
                <w:sz w:val="19"/>
              </w:rPr>
              <w:t>i</w:t>
            </w:r>
            <w:r>
              <w:rPr>
                <w:rFonts w:ascii="Calibri"/>
                <w:b/>
                <w:color w:val="272526"/>
                <w:spacing w:val="-6"/>
                <w:w w:val="90"/>
                <w:sz w:val="19"/>
              </w:rPr>
              <w:t>nute</w:t>
            </w:r>
            <w:r>
              <w:rPr>
                <w:rFonts w:ascii="Calibri"/>
                <w:b/>
                <w:color w:val="272526"/>
                <w:spacing w:val="-5"/>
                <w:w w:val="90"/>
                <w:sz w:val="19"/>
              </w:rPr>
              <w:t>s</w:t>
            </w:r>
            <w:r>
              <w:rPr>
                <w:rFonts w:ascii="Calibri"/>
                <w:b/>
                <w:color w:val="272526"/>
                <w:spacing w:val="-13"/>
                <w:w w:val="90"/>
                <w:sz w:val="19"/>
              </w:rPr>
              <w:t xml:space="preserve"> </w:t>
            </w:r>
            <w:r>
              <w:rPr>
                <w:rFonts w:ascii="Calibri"/>
                <w:b/>
                <w:color w:val="272526"/>
                <w:spacing w:val="-6"/>
                <w:w w:val="90"/>
                <w:sz w:val="19"/>
              </w:rPr>
              <w:t>(1</w:t>
            </w:r>
            <w:r>
              <w:rPr>
                <w:rFonts w:ascii="Calibri"/>
                <w:b/>
                <w:color w:val="272526"/>
                <w:spacing w:val="-5"/>
                <w:w w:val="90"/>
                <w:sz w:val="19"/>
              </w:rPr>
              <w:t>s</w:t>
            </w:r>
            <w:r>
              <w:rPr>
                <w:rFonts w:ascii="Calibri"/>
                <w:b/>
                <w:color w:val="272526"/>
                <w:spacing w:val="-6"/>
                <w:w w:val="90"/>
                <w:sz w:val="19"/>
              </w:rPr>
              <w:t>t</w:t>
            </w:r>
            <w:r>
              <w:rPr>
                <w:rFonts w:ascii="Calibri"/>
                <w:b/>
                <w:color w:val="272526"/>
                <w:spacing w:val="-5"/>
                <w:w w:val="90"/>
                <w:sz w:val="19"/>
              </w:rPr>
              <w:t>-</w:t>
            </w:r>
            <w:r>
              <w:rPr>
                <w:rFonts w:ascii="Calibri"/>
                <w:b/>
                <w:color w:val="272526"/>
                <w:spacing w:val="-6"/>
                <w:w w:val="90"/>
                <w:sz w:val="19"/>
              </w:rPr>
              <w:t>6th</w:t>
            </w:r>
            <w:r>
              <w:rPr>
                <w:rFonts w:ascii="Calibri"/>
                <w:b/>
                <w:color w:val="272526"/>
                <w:spacing w:val="-12"/>
                <w:w w:val="90"/>
                <w:sz w:val="19"/>
              </w:rPr>
              <w:t xml:space="preserve"> </w:t>
            </w:r>
            <w:r>
              <w:rPr>
                <w:rFonts w:ascii="Calibri"/>
                <w:b/>
                <w:color w:val="272526"/>
                <w:spacing w:val="-5"/>
                <w:w w:val="90"/>
                <w:sz w:val="19"/>
              </w:rPr>
              <w:t>cl</w:t>
            </w:r>
            <w:r>
              <w:rPr>
                <w:rFonts w:ascii="Calibri"/>
                <w:b/>
                <w:color w:val="272526"/>
                <w:spacing w:val="-6"/>
                <w:w w:val="90"/>
                <w:sz w:val="19"/>
              </w:rPr>
              <w:t>a</w:t>
            </w:r>
            <w:r>
              <w:rPr>
                <w:rFonts w:ascii="Calibri"/>
                <w:b/>
                <w:color w:val="272526"/>
                <w:spacing w:val="-5"/>
                <w:w w:val="90"/>
                <w:sz w:val="19"/>
              </w:rPr>
              <w:t>ss</w:t>
            </w:r>
            <w:r>
              <w:rPr>
                <w:rFonts w:ascii="Calibri"/>
                <w:b/>
                <w:color w:val="272526"/>
                <w:spacing w:val="-6"/>
                <w:w w:val="90"/>
                <w:sz w:val="19"/>
              </w:rPr>
              <w:t>e</w:t>
            </w:r>
            <w:r>
              <w:rPr>
                <w:rFonts w:ascii="Calibri"/>
                <w:b/>
                <w:color w:val="272526"/>
                <w:spacing w:val="-5"/>
                <w:w w:val="90"/>
                <w:sz w:val="19"/>
              </w:rPr>
              <w:t>s</w:t>
            </w:r>
            <w:r>
              <w:rPr>
                <w:rFonts w:ascii="Calibri"/>
                <w:b/>
                <w:color w:val="272526"/>
                <w:spacing w:val="-6"/>
                <w:w w:val="90"/>
                <w:sz w:val="19"/>
              </w:rPr>
              <w:t>)</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7"/>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11</w:t>
            </w:r>
            <w:r>
              <w:rPr>
                <w:rFonts w:ascii="Calibri"/>
                <w:b/>
                <w:color w:val="272526"/>
                <w:spacing w:val="-5"/>
                <w:w w:val="90"/>
                <w:sz w:val="19"/>
              </w:rPr>
              <w:t>/</w:t>
            </w:r>
            <w:r>
              <w:rPr>
                <w:rFonts w:ascii="Calibri"/>
                <w:b/>
                <w:color w:val="272526"/>
                <w:spacing w:val="-4"/>
                <w:w w:val="90"/>
                <w:sz w:val="19"/>
              </w:rPr>
              <w:t>95</w:t>
            </w:r>
          </w:p>
        </w:tc>
        <w:tc>
          <w:tcPr>
            <w:tcW w:w="670" w:type="dxa"/>
            <w:tcBorders>
              <w:top w:val="single" w:sz="8" w:space="0" w:color="272526"/>
              <w:left w:val="single" w:sz="8" w:space="0" w:color="272526"/>
              <w:bottom w:val="single" w:sz="8" w:space="0" w:color="272526"/>
              <w:right w:val="nil"/>
            </w:tcBorders>
            <w:shd w:val="clear" w:color="auto" w:fill="F4F8F2"/>
          </w:tcPr>
          <w:p w:rsidR="00376FDC" w:rsidRDefault="00376FDC">
            <w:pPr>
              <w:pStyle w:val="TableParagraph"/>
              <w:spacing w:line="268" w:lineRule="exact"/>
              <w:ind w:left="177"/>
              <w:rPr>
                <w:rFonts w:ascii="Calibri" w:eastAsia="Calibri" w:hAnsi="Calibri" w:cs="Calibri"/>
                <w:sz w:val="19"/>
                <w:szCs w:val="19"/>
              </w:rPr>
            </w:pPr>
            <w:r>
              <w:rPr>
                <w:rFonts w:ascii="MS Gothic" w:eastAsia="MS Gothic" w:hAnsi="MS Gothic" w:cs="MS Gothic" w:hint="eastAsia"/>
                <w:color w:val="272526"/>
                <w:spacing w:val="-66"/>
                <w:w w:val="90"/>
                <w:sz w:val="19"/>
                <w:szCs w:val="19"/>
              </w:rPr>
              <w:t xml:space="preserve"> </w:t>
            </w: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spacing w:before="1"/>
              <w:rPr>
                <w:rFonts w:ascii="Trebuchet MS" w:eastAsia="Trebuchet MS" w:hAnsi="Trebuchet MS" w:cs="Trebuchet MS"/>
                <w:b/>
                <w:bCs/>
                <w:sz w:val="26"/>
                <w:szCs w:val="26"/>
              </w:rPr>
            </w:pPr>
          </w:p>
          <w:p w:rsidR="00376FDC" w:rsidRDefault="00376FDC">
            <w:pPr>
              <w:pStyle w:val="TableParagraph"/>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tcPr>
          <w:p w:rsidR="00376FDC" w:rsidRDefault="00376FDC">
            <w:pPr>
              <w:pStyle w:val="TableParagraph"/>
              <w:spacing w:line="268" w:lineRule="exact"/>
              <w:ind w:left="57"/>
              <w:rPr>
                <w:rFonts w:ascii="Calibri" w:eastAsia="Calibri" w:hAnsi="Calibri" w:cs="Calibri"/>
                <w:sz w:val="19"/>
                <w:szCs w:val="19"/>
              </w:rPr>
            </w:pP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rPr>
                <w:rFonts w:ascii="Trebuchet MS" w:eastAsia="Trebuchet MS" w:hAnsi="Trebuchet MS" w:cs="Trebuchet MS"/>
                <w:b/>
                <w:bCs/>
                <w:sz w:val="20"/>
                <w:szCs w:val="20"/>
              </w:rPr>
            </w:pPr>
          </w:p>
          <w:p w:rsidR="00376FDC" w:rsidRDefault="00376FDC">
            <w:pPr>
              <w:pStyle w:val="TableParagraph"/>
              <w:spacing w:before="1"/>
              <w:rPr>
                <w:rFonts w:ascii="Trebuchet MS" w:eastAsia="Trebuchet MS" w:hAnsi="Trebuchet MS" w:cs="Trebuchet MS"/>
                <w:b/>
                <w:bCs/>
                <w:sz w:val="26"/>
                <w:szCs w:val="26"/>
              </w:rPr>
            </w:pPr>
          </w:p>
          <w:p w:rsidR="00376FDC" w:rsidRDefault="00376FDC" w:rsidP="00FD5576">
            <w:pPr>
              <w:pStyle w:val="TableParagraph"/>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796"/>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9" w:line="268" w:lineRule="auto"/>
              <w:ind w:left="545" w:right="512"/>
              <w:rPr>
                <w:rFonts w:ascii="Calibri" w:eastAsia="Calibri" w:hAnsi="Calibri" w:cs="Calibri"/>
                <w:sz w:val="19"/>
                <w:szCs w:val="19"/>
              </w:rPr>
            </w:pPr>
            <w:r>
              <w:rPr>
                <w:rFonts w:ascii="Calibri"/>
                <w:b/>
                <w:color w:val="272526"/>
                <w:spacing w:val="-4"/>
                <w:w w:val="85"/>
                <w:sz w:val="19"/>
              </w:rPr>
              <w:t>A</w:t>
            </w:r>
            <w:r>
              <w:rPr>
                <w:rFonts w:ascii="Calibri"/>
                <w:b/>
                <w:color w:val="272526"/>
                <w:spacing w:val="-3"/>
                <w:w w:val="85"/>
                <w:sz w:val="19"/>
              </w:rPr>
              <w:t>rra</w:t>
            </w:r>
            <w:r>
              <w:rPr>
                <w:rFonts w:ascii="Calibri"/>
                <w:b/>
                <w:color w:val="272526"/>
                <w:spacing w:val="-4"/>
                <w:w w:val="85"/>
                <w:sz w:val="19"/>
              </w:rPr>
              <w:t>n</w:t>
            </w:r>
            <w:r>
              <w:rPr>
                <w:rFonts w:ascii="Calibri"/>
                <w:b/>
                <w:color w:val="272526"/>
                <w:spacing w:val="-3"/>
                <w:w w:val="85"/>
                <w:sz w:val="19"/>
              </w:rPr>
              <w:t>ge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s</w:t>
            </w:r>
            <w:r>
              <w:rPr>
                <w:rFonts w:ascii="Calibri"/>
                <w:b/>
                <w:color w:val="272526"/>
                <w:spacing w:val="3"/>
                <w:w w:val="85"/>
                <w:sz w:val="19"/>
              </w:rPr>
              <w:t xml:space="preserve"> </w:t>
            </w:r>
            <w:r>
              <w:rPr>
                <w:rFonts w:ascii="Calibri"/>
                <w:b/>
                <w:color w:val="272526"/>
                <w:spacing w:val="-3"/>
                <w:w w:val="85"/>
                <w:sz w:val="19"/>
              </w:rPr>
              <w:t>f</w:t>
            </w:r>
            <w:r>
              <w:rPr>
                <w:rFonts w:ascii="Calibri"/>
                <w:b/>
                <w:color w:val="272526"/>
                <w:spacing w:val="-4"/>
                <w:w w:val="85"/>
                <w:sz w:val="19"/>
              </w:rPr>
              <w:t>o</w:t>
            </w:r>
            <w:r>
              <w:rPr>
                <w:rFonts w:ascii="Calibri"/>
                <w:b/>
                <w:color w:val="272526"/>
                <w:spacing w:val="-3"/>
                <w:w w:val="85"/>
                <w:sz w:val="19"/>
              </w:rPr>
              <w:t>r</w:t>
            </w:r>
            <w:r>
              <w:rPr>
                <w:rFonts w:ascii="Calibri"/>
                <w:b/>
                <w:color w:val="272526"/>
                <w:spacing w:val="3"/>
                <w:w w:val="85"/>
                <w:sz w:val="19"/>
              </w:rPr>
              <w:t xml:space="preserve"> </w:t>
            </w:r>
            <w:r>
              <w:rPr>
                <w:rFonts w:ascii="Calibri"/>
                <w:b/>
                <w:color w:val="272526"/>
                <w:spacing w:val="-4"/>
                <w:w w:val="85"/>
                <w:sz w:val="19"/>
              </w:rPr>
              <w:t>p</w:t>
            </w:r>
            <w:r>
              <w:rPr>
                <w:rFonts w:ascii="Calibri"/>
                <w:b/>
                <w:color w:val="272526"/>
                <w:spacing w:val="-3"/>
                <w:w w:val="85"/>
                <w:sz w:val="19"/>
              </w:rPr>
              <w:t>are</w:t>
            </w:r>
            <w:r>
              <w:rPr>
                <w:rFonts w:ascii="Calibri"/>
                <w:b/>
                <w:color w:val="272526"/>
                <w:spacing w:val="-4"/>
                <w:w w:val="85"/>
                <w:sz w:val="19"/>
              </w:rPr>
              <w:t>nt/</w:t>
            </w:r>
            <w:r>
              <w:rPr>
                <w:rFonts w:ascii="Calibri"/>
                <w:b/>
                <w:color w:val="272526"/>
                <w:spacing w:val="24"/>
                <w:w w:val="64"/>
                <w:sz w:val="19"/>
              </w:rPr>
              <w:t xml:space="preserve"> </w:t>
            </w:r>
            <w:r>
              <w:rPr>
                <w:rFonts w:ascii="Calibri"/>
                <w:b/>
                <w:color w:val="272526"/>
                <w:spacing w:val="-4"/>
                <w:w w:val="90"/>
                <w:sz w:val="19"/>
              </w:rPr>
              <w:t>tea</w:t>
            </w:r>
            <w:r>
              <w:rPr>
                <w:rFonts w:ascii="Calibri"/>
                <w:b/>
                <w:color w:val="272526"/>
                <w:spacing w:val="-3"/>
                <w:w w:val="90"/>
                <w:sz w:val="19"/>
              </w:rPr>
              <w:t>c</w:t>
            </w:r>
            <w:r>
              <w:rPr>
                <w:rFonts w:ascii="Calibri"/>
                <w:b/>
                <w:color w:val="272526"/>
                <w:spacing w:val="-4"/>
                <w:w w:val="90"/>
                <w:sz w:val="19"/>
              </w:rPr>
              <w:t>he</w:t>
            </w:r>
            <w:r>
              <w:rPr>
                <w:rFonts w:ascii="Calibri"/>
                <w:b/>
                <w:color w:val="272526"/>
                <w:spacing w:val="-3"/>
                <w:w w:val="90"/>
                <w:sz w:val="19"/>
              </w:rPr>
              <w:t>r</w:t>
            </w:r>
            <w:r>
              <w:rPr>
                <w:rFonts w:ascii="Calibri"/>
                <w:b/>
                <w:color w:val="272526"/>
                <w:spacing w:val="-15"/>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4"/>
                <w:w w:val="90"/>
                <w:sz w:val="19"/>
              </w:rPr>
              <w:t xml:space="preserve"> </w:t>
            </w:r>
            <w:r>
              <w:rPr>
                <w:rFonts w:ascii="Calibri"/>
                <w:b/>
                <w:color w:val="272526"/>
                <w:spacing w:val="-3"/>
                <w:w w:val="90"/>
                <w:sz w:val="19"/>
              </w:rPr>
              <w:t>s</w:t>
            </w:r>
            <w:r>
              <w:rPr>
                <w:rFonts w:ascii="Calibri"/>
                <w:b/>
                <w:color w:val="272526"/>
                <w:spacing w:val="-4"/>
                <w:w w:val="90"/>
                <w:sz w:val="19"/>
              </w:rPr>
              <w:t>taff</w:t>
            </w:r>
            <w:r>
              <w:rPr>
                <w:rFonts w:ascii="Calibri"/>
                <w:b/>
                <w:color w:val="272526"/>
                <w:spacing w:val="-14"/>
                <w:w w:val="90"/>
                <w:sz w:val="19"/>
              </w:rPr>
              <w:t xml:space="preserve"> </w:t>
            </w:r>
            <w:r>
              <w:rPr>
                <w:rFonts w:ascii="Calibri"/>
                <w:b/>
                <w:color w:val="272526"/>
                <w:spacing w:val="-4"/>
                <w:w w:val="90"/>
                <w:sz w:val="19"/>
              </w:rPr>
              <w:t>meet</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gs</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9"/>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14</w:t>
            </w:r>
            <w:r>
              <w:rPr>
                <w:rFonts w:ascii="Calibri"/>
                <w:b/>
                <w:color w:val="272526"/>
                <w:spacing w:val="-5"/>
                <w:w w:val="90"/>
                <w:sz w:val="19"/>
              </w:rPr>
              <w:t>/</w:t>
            </w:r>
            <w:r>
              <w:rPr>
                <w:rFonts w:ascii="Calibri"/>
                <w:b/>
                <w:color w:val="272526"/>
                <w:spacing w:val="-4"/>
                <w:w w:val="90"/>
                <w:sz w:val="19"/>
              </w:rPr>
              <w:t>04</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FD5576" w:rsidP="00FD5576">
            <w:pPr>
              <w:pStyle w:val="TableParagraph"/>
              <w:spacing w:before="127"/>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MS Gothic" w:eastAsia="MS Gothic" w:hAnsi="MS Gothic" w:cs="MS Gothic" w:hint="eastAsia"/>
                <w:color w:val="272526"/>
                <w:spacing w:val="-6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27"/>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1034"/>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3" w:line="268" w:lineRule="auto"/>
              <w:ind w:left="545" w:right="197"/>
              <w:rPr>
                <w:rFonts w:ascii="Calibri" w:eastAsia="Calibri" w:hAnsi="Calibri" w:cs="Calibri"/>
                <w:sz w:val="19"/>
                <w:szCs w:val="19"/>
              </w:rPr>
            </w:pPr>
            <w:r>
              <w:rPr>
                <w:rFonts w:ascii="Calibri"/>
                <w:b/>
                <w:color w:val="272526"/>
                <w:spacing w:val="-3"/>
                <w:w w:val="90"/>
                <w:sz w:val="19"/>
              </w:rPr>
              <w:t>I</w:t>
            </w:r>
            <w:r>
              <w:rPr>
                <w:rFonts w:ascii="Calibri"/>
                <w:b/>
                <w:color w:val="272526"/>
                <w:spacing w:val="-4"/>
                <w:w w:val="90"/>
                <w:sz w:val="19"/>
              </w:rPr>
              <w:t>mp</w:t>
            </w:r>
            <w:r>
              <w:rPr>
                <w:rFonts w:ascii="Calibri"/>
                <w:b/>
                <w:color w:val="272526"/>
                <w:spacing w:val="-3"/>
                <w:w w:val="90"/>
                <w:sz w:val="19"/>
              </w:rPr>
              <w:t>l</w:t>
            </w:r>
            <w:r>
              <w:rPr>
                <w:rFonts w:ascii="Calibri"/>
                <w:b/>
                <w:color w:val="272526"/>
                <w:spacing w:val="-4"/>
                <w:w w:val="90"/>
                <w:sz w:val="19"/>
              </w:rPr>
              <w:t>ementat</w:t>
            </w:r>
            <w:r>
              <w:rPr>
                <w:rFonts w:ascii="Calibri"/>
                <w:b/>
                <w:color w:val="272526"/>
                <w:spacing w:val="-3"/>
                <w:w w:val="90"/>
                <w:sz w:val="19"/>
              </w:rPr>
              <w:t>i</w:t>
            </w:r>
            <w:r>
              <w:rPr>
                <w:rFonts w:ascii="Calibri"/>
                <w:b/>
                <w:color w:val="272526"/>
                <w:spacing w:val="-4"/>
                <w:w w:val="90"/>
                <w:sz w:val="19"/>
              </w:rPr>
              <w:t>on</w:t>
            </w:r>
            <w:r>
              <w:rPr>
                <w:rFonts w:ascii="Calibri"/>
                <w:b/>
                <w:color w:val="272526"/>
                <w:spacing w:val="-23"/>
                <w:w w:val="90"/>
                <w:sz w:val="19"/>
              </w:rPr>
              <w:t xml:space="preserve"> </w:t>
            </w:r>
            <w:r>
              <w:rPr>
                <w:rFonts w:ascii="Calibri"/>
                <w:b/>
                <w:color w:val="272526"/>
                <w:spacing w:val="-3"/>
                <w:w w:val="90"/>
                <w:sz w:val="19"/>
              </w:rPr>
              <w:t>of</w:t>
            </w:r>
            <w:r>
              <w:rPr>
                <w:rFonts w:ascii="Calibri"/>
                <w:b/>
                <w:color w:val="272526"/>
                <w:spacing w:val="-22"/>
                <w:w w:val="90"/>
                <w:sz w:val="19"/>
              </w:rPr>
              <w:t xml:space="preserve"> </w:t>
            </w:r>
            <w:proofErr w:type="spellStart"/>
            <w:r>
              <w:rPr>
                <w:rFonts w:ascii="Calibri"/>
                <w:b/>
                <w:color w:val="272526"/>
                <w:spacing w:val="-3"/>
                <w:w w:val="90"/>
                <w:sz w:val="19"/>
              </w:rPr>
              <w:t>Cr</w:t>
            </w:r>
            <w:r>
              <w:rPr>
                <w:rFonts w:ascii="Calibri"/>
                <w:b/>
                <w:color w:val="272526"/>
                <w:spacing w:val="-4"/>
                <w:w w:val="90"/>
                <w:sz w:val="19"/>
              </w:rPr>
              <w:t>o</w:t>
            </w:r>
            <w:r>
              <w:rPr>
                <w:rFonts w:ascii="Calibri"/>
                <w:b/>
                <w:color w:val="272526"/>
                <w:spacing w:val="-3"/>
                <w:w w:val="90"/>
                <w:sz w:val="19"/>
              </w:rPr>
              <w:t>k</w:t>
            </w:r>
            <w:r>
              <w:rPr>
                <w:rFonts w:ascii="Calibri"/>
                <w:b/>
                <w:color w:val="272526"/>
                <w:spacing w:val="-4"/>
                <w:w w:val="90"/>
                <w:sz w:val="19"/>
              </w:rPr>
              <w:t>e</w:t>
            </w:r>
            <w:proofErr w:type="spellEnd"/>
            <w:r>
              <w:rPr>
                <w:rFonts w:ascii="Calibri"/>
                <w:b/>
                <w:color w:val="272526"/>
                <w:spacing w:val="-22"/>
                <w:w w:val="90"/>
                <w:sz w:val="19"/>
              </w:rPr>
              <w:t xml:space="preserve"> </w:t>
            </w:r>
            <w:r>
              <w:rPr>
                <w:rFonts w:ascii="Calibri"/>
                <w:b/>
                <w:color w:val="272526"/>
                <w:spacing w:val="-3"/>
                <w:w w:val="90"/>
                <w:sz w:val="19"/>
              </w:rPr>
              <w:t>P</w:t>
            </w:r>
            <w:r>
              <w:rPr>
                <w:rFonts w:ascii="Calibri"/>
                <w:b/>
                <w:color w:val="272526"/>
                <w:spacing w:val="-4"/>
                <w:w w:val="90"/>
                <w:sz w:val="19"/>
              </w:rPr>
              <w:t>a</w:t>
            </w:r>
            <w:r>
              <w:rPr>
                <w:rFonts w:ascii="Calibri"/>
                <w:b/>
                <w:color w:val="272526"/>
                <w:spacing w:val="-3"/>
                <w:w w:val="90"/>
                <w:sz w:val="19"/>
              </w:rPr>
              <w:t>rk</w:t>
            </w:r>
            <w:r>
              <w:rPr>
                <w:rFonts w:ascii="Calibri"/>
                <w:b/>
                <w:color w:val="272526"/>
                <w:spacing w:val="26"/>
                <w:w w:val="92"/>
                <w:sz w:val="19"/>
              </w:rPr>
              <w:t xml:space="preserve"> </w:t>
            </w:r>
            <w:r>
              <w:rPr>
                <w:rFonts w:ascii="Calibri"/>
                <w:b/>
                <w:color w:val="272526"/>
                <w:spacing w:val="-3"/>
                <w:w w:val="85"/>
                <w:sz w:val="19"/>
              </w:rPr>
              <w:t>agree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24"/>
                <w:w w:val="85"/>
                <w:sz w:val="19"/>
              </w:rPr>
              <w:t xml:space="preserve"> </w:t>
            </w:r>
            <w:r>
              <w:rPr>
                <w:rFonts w:ascii="Calibri"/>
                <w:b/>
                <w:color w:val="272526"/>
                <w:spacing w:val="-3"/>
                <w:w w:val="85"/>
                <w:sz w:val="19"/>
              </w:rPr>
              <w:t>regar</w:t>
            </w:r>
            <w:r>
              <w:rPr>
                <w:rFonts w:ascii="Calibri"/>
                <w:b/>
                <w:color w:val="272526"/>
                <w:spacing w:val="-4"/>
                <w:w w:val="85"/>
                <w:sz w:val="19"/>
              </w:rPr>
              <w:t>d</w:t>
            </w:r>
            <w:r>
              <w:rPr>
                <w:rFonts w:ascii="Calibri"/>
                <w:b/>
                <w:color w:val="272526"/>
                <w:spacing w:val="-3"/>
                <w:w w:val="85"/>
                <w:sz w:val="19"/>
              </w:rPr>
              <w:t>i</w:t>
            </w:r>
            <w:r>
              <w:rPr>
                <w:rFonts w:ascii="Calibri"/>
                <w:b/>
                <w:color w:val="272526"/>
                <w:spacing w:val="-4"/>
                <w:w w:val="85"/>
                <w:sz w:val="19"/>
              </w:rPr>
              <w:t>n</w:t>
            </w:r>
            <w:r>
              <w:rPr>
                <w:rFonts w:ascii="Calibri"/>
                <w:b/>
                <w:color w:val="272526"/>
                <w:spacing w:val="-3"/>
                <w:w w:val="85"/>
                <w:sz w:val="19"/>
              </w:rPr>
              <w:t>g</w:t>
            </w:r>
            <w:r>
              <w:rPr>
                <w:rFonts w:ascii="Calibri"/>
                <w:b/>
                <w:color w:val="272526"/>
                <w:spacing w:val="25"/>
                <w:w w:val="85"/>
                <w:sz w:val="19"/>
              </w:rPr>
              <w:t xml:space="preserve"> </w:t>
            </w:r>
            <w:r>
              <w:rPr>
                <w:rFonts w:ascii="Calibri"/>
                <w:b/>
                <w:color w:val="272526"/>
                <w:spacing w:val="-3"/>
                <w:w w:val="85"/>
                <w:sz w:val="19"/>
              </w:rPr>
              <w:t>a</w:t>
            </w:r>
            <w:r>
              <w:rPr>
                <w:rFonts w:ascii="Calibri"/>
                <w:b/>
                <w:color w:val="272526"/>
                <w:spacing w:val="-4"/>
                <w:w w:val="85"/>
                <w:sz w:val="19"/>
              </w:rPr>
              <w:t>dd</w:t>
            </w:r>
            <w:r>
              <w:rPr>
                <w:rFonts w:ascii="Calibri"/>
                <w:b/>
                <w:color w:val="272526"/>
                <w:spacing w:val="-3"/>
                <w:w w:val="85"/>
                <w:sz w:val="19"/>
              </w:rPr>
              <w:t>i</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al</w:t>
            </w:r>
            <w:r>
              <w:rPr>
                <w:rFonts w:ascii="Calibri"/>
                <w:b/>
                <w:color w:val="272526"/>
                <w:spacing w:val="26"/>
                <w:w w:val="90"/>
                <w:sz w:val="19"/>
              </w:rPr>
              <w:t xml:space="preserve"> </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m</w:t>
            </w:r>
            <w:r>
              <w:rPr>
                <w:rFonts w:ascii="Calibri"/>
                <w:b/>
                <w:color w:val="272526"/>
                <w:spacing w:val="-3"/>
                <w:w w:val="85"/>
                <w:sz w:val="19"/>
              </w:rPr>
              <w:t>e</w:t>
            </w:r>
            <w:r>
              <w:rPr>
                <w:rFonts w:ascii="Calibri"/>
                <w:b/>
                <w:color w:val="272526"/>
                <w:spacing w:val="8"/>
                <w:w w:val="85"/>
                <w:sz w:val="19"/>
              </w:rPr>
              <w:t xml:space="preserve"> </w:t>
            </w:r>
            <w:r>
              <w:rPr>
                <w:rFonts w:ascii="Calibri"/>
                <w:b/>
                <w:color w:val="272526"/>
                <w:spacing w:val="-3"/>
                <w:w w:val="85"/>
                <w:sz w:val="19"/>
              </w:rPr>
              <w:t>re</w:t>
            </w:r>
            <w:r>
              <w:rPr>
                <w:rFonts w:ascii="Calibri"/>
                <w:b/>
                <w:color w:val="272526"/>
                <w:spacing w:val="-4"/>
                <w:w w:val="85"/>
                <w:sz w:val="19"/>
              </w:rPr>
              <w:t>qu</w:t>
            </w:r>
            <w:r>
              <w:rPr>
                <w:rFonts w:ascii="Calibri"/>
                <w:b/>
                <w:color w:val="272526"/>
                <w:spacing w:val="-3"/>
                <w:w w:val="85"/>
                <w:sz w:val="19"/>
              </w:rPr>
              <w:t>ire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3"/>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24"/>
                <w:w w:val="90"/>
                <w:sz w:val="19"/>
              </w:rPr>
              <w:t xml:space="preserve"> </w:t>
            </w:r>
            <w:r>
              <w:rPr>
                <w:rFonts w:ascii="Calibri"/>
                <w:b/>
                <w:color w:val="272526"/>
                <w:spacing w:val="-4"/>
                <w:w w:val="90"/>
                <w:sz w:val="19"/>
              </w:rPr>
              <w:t>0008</w:t>
            </w:r>
            <w:r>
              <w:rPr>
                <w:rFonts w:ascii="Calibri"/>
                <w:b/>
                <w:color w:val="272526"/>
                <w:spacing w:val="-5"/>
                <w:w w:val="90"/>
                <w:sz w:val="19"/>
              </w:rPr>
              <w:t>/</w:t>
            </w:r>
            <w:r>
              <w:rPr>
                <w:rFonts w:ascii="Calibri"/>
                <w:b/>
                <w:color w:val="272526"/>
                <w:spacing w:val="-4"/>
                <w:w w:val="90"/>
                <w:sz w:val="19"/>
              </w:rPr>
              <w:t>2011</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E62AD0" w:rsidP="00E62AD0">
            <w:pPr>
              <w:pStyle w:val="TableParagraph"/>
              <w:spacing w:before="110"/>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MS Gothic" w:eastAsia="MS Gothic" w:hAnsi="MS Gothic" w:cs="MS Gothic" w:hint="eastAsia"/>
                <w:color w:val="272526"/>
                <w:spacing w:val="-6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10"/>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537"/>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8"/>
              <w:ind w:left="545"/>
              <w:rPr>
                <w:rFonts w:ascii="Calibri" w:eastAsia="Calibri" w:hAnsi="Calibri" w:cs="Calibri"/>
                <w:sz w:val="19"/>
                <w:szCs w:val="19"/>
              </w:rPr>
            </w:pPr>
            <w:proofErr w:type="spellStart"/>
            <w:r>
              <w:rPr>
                <w:rFonts w:ascii="Calibri"/>
                <w:b/>
                <w:color w:val="272526"/>
                <w:spacing w:val="-3"/>
                <w:w w:val="90"/>
                <w:sz w:val="19"/>
              </w:rPr>
              <w:t>S</w:t>
            </w:r>
            <w:r>
              <w:rPr>
                <w:rFonts w:ascii="Calibri"/>
                <w:b/>
                <w:color w:val="272526"/>
                <w:spacing w:val="-4"/>
                <w:w w:val="90"/>
                <w:sz w:val="19"/>
              </w:rPr>
              <w:t>tanda</w:t>
            </w:r>
            <w:r>
              <w:rPr>
                <w:rFonts w:ascii="Calibri"/>
                <w:b/>
                <w:color w:val="272526"/>
                <w:spacing w:val="-3"/>
                <w:w w:val="90"/>
                <w:sz w:val="19"/>
              </w:rPr>
              <w:t>r</w:t>
            </w:r>
            <w:r>
              <w:rPr>
                <w:rFonts w:ascii="Calibri"/>
                <w:b/>
                <w:color w:val="272526"/>
                <w:spacing w:val="-4"/>
                <w:w w:val="90"/>
                <w:sz w:val="19"/>
              </w:rPr>
              <w:t>d</w:t>
            </w:r>
            <w:r>
              <w:rPr>
                <w:rFonts w:ascii="Calibri"/>
                <w:b/>
                <w:color w:val="272526"/>
                <w:spacing w:val="-3"/>
                <w:w w:val="90"/>
                <w:sz w:val="19"/>
              </w:rPr>
              <w:t>is</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proofErr w:type="spellEnd"/>
            <w:r>
              <w:rPr>
                <w:rFonts w:ascii="Calibri"/>
                <w:b/>
                <w:color w:val="272526"/>
                <w:spacing w:val="-21"/>
                <w:w w:val="90"/>
                <w:sz w:val="19"/>
              </w:rPr>
              <w:t xml:space="preserve"> </w:t>
            </w:r>
            <w:r>
              <w:rPr>
                <w:rFonts w:ascii="Calibri"/>
                <w:b/>
                <w:color w:val="272526"/>
                <w:spacing w:val="-3"/>
                <w:w w:val="90"/>
                <w:sz w:val="19"/>
              </w:rPr>
              <w:t>of</w:t>
            </w:r>
            <w:r>
              <w:rPr>
                <w:rFonts w:ascii="Calibri"/>
                <w:b/>
                <w:color w:val="272526"/>
                <w:spacing w:val="-20"/>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21"/>
                <w:w w:val="90"/>
                <w:sz w:val="19"/>
              </w:rPr>
              <w:t xml:space="preserve"> </w:t>
            </w:r>
            <w:r>
              <w:rPr>
                <w:rFonts w:ascii="Calibri"/>
                <w:b/>
                <w:color w:val="272526"/>
                <w:spacing w:val="-4"/>
                <w:w w:val="90"/>
                <w:sz w:val="19"/>
              </w:rPr>
              <w:t>yea</w:t>
            </w:r>
            <w:r>
              <w:rPr>
                <w:rFonts w:ascii="Calibri"/>
                <w:b/>
                <w:color w:val="272526"/>
                <w:spacing w:val="-3"/>
                <w:w w:val="90"/>
                <w:sz w:val="19"/>
              </w:rPr>
              <w:t>r</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38"/>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22"/>
                <w:w w:val="90"/>
                <w:sz w:val="19"/>
              </w:rPr>
              <w:t xml:space="preserve"> </w:t>
            </w:r>
            <w:r>
              <w:rPr>
                <w:rFonts w:ascii="Calibri"/>
                <w:b/>
                <w:color w:val="272526"/>
                <w:spacing w:val="-4"/>
                <w:w w:val="90"/>
                <w:sz w:val="19"/>
              </w:rPr>
              <w:t>034</w:t>
            </w:r>
            <w:r>
              <w:rPr>
                <w:rFonts w:ascii="Calibri"/>
                <w:b/>
                <w:color w:val="272526"/>
                <w:spacing w:val="-5"/>
                <w:w w:val="90"/>
                <w:sz w:val="19"/>
              </w:rPr>
              <w:t>/</w:t>
            </w:r>
            <w:r>
              <w:rPr>
                <w:rFonts w:ascii="Calibri"/>
                <w:b/>
                <w:color w:val="272526"/>
                <w:spacing w:val="-4"/>
                <w:w w:val="90"/>
                <w:sz w:val="19"/>
              </w:rPr>
              <w:t>2011</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116"/>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rsidP="00E62AD0">
            <w:pPr>
              <w:pStyle w:val="TableParagraph"/>
              <w:spacing w:before="116"/>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2603"/>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2"/>
              <w:ind w:left="545"/>
              <w:rPr>
                <w:rFonts w:ascii="Calibri" w:eastAsia="Calibri" w:hAnsi="Calibri" w:cs="Calibri"/>
                <w:sz w:val="19"/>
                <w:szCs w:val="19"/>
              </w:rPr>
            </w:pPr>
            <w:r>
              <w:rPr>
                <w:rFonts w:ascii="Calibri"/>
                <w:b/>
                <w:color w:val="272526"/>
                <w:spacing w:val="-4"/>
                <w:w w:val="85"/>
                <w:sz w:val="19"/>
              </w:rPr>
              <w:t>V</w:t>
            </w:r>
            <w:r>
              <w:rPr>
                <w:rFonts w:ascii="Calibri"/>
                <w:b/>
                <w:color w:val="272526"/>
                <w:spacing w:val="-3"/>
                <w:w w:val="85"/>
                <w:sz w:val="19"/>
              </w:rPr>
              <w:t>ali</w:t>
            </w:r>
            <w:r>
              <w:rPr>
                <w:rFonts w:ascii="Calibri"/>
                <w:b/>
                <w:color w:val="272526"/>
                <w:spacing w:val="-4"/>
                <w:w w:val="85"/>
                <w:sz w:val="19"/>
              </w:rPr>
              <w:t>d</w:t>
            </w:r>
            <w:r>
              <w:rPr>
                <w:rFonts w:ascii="Calibri"/>
                <w:b/>
                <w:color w:val="272526"/>
                <w:w w:val="85"/>
                <w:sz w:val="19"/>
              </w:rPr>
              <w:t xml:space="preserve"> </w:t>
            </w:r>
            <w:r>
              <w:rPr>
                <w:rFonts w:ascii="Calibri"/>
                <w:b/>
                <w:color w:val="272526"/>
                <w:spacing w:val="-3"/>
                <w:w w:val="85"/>
                <w:sz w:val="19"/>
              </w:rPr>
              <w:t>e</w:t>
            </w:r>
            <w:r>
              <w:rPr>
                <w:rFonts w:ascii="Calibri"/>
                <w:b/>
                <w:color w:val="272526"/>
                <w:spacing w:val="-4"/>
                <w:w w:val="85"/>
                <w:sz w:val="19"/>
              </w:rPr>
              <w:t>n</w:t>
            </w:r>
            <w:r>
              <w:rPr>
                <w:rFonts w:ascii="Calibri"/>
                <w:b/>
                <w:color w:val="272526"/>
                <w:spacing w:val="-3"/>
                <w:w w:val="85"/>
                <w:sz w:val="19"/>
              </w:rPr>
              <w:t>r</w:t>
            </w:r>
            <w:r>
              <w:rPr>
                <w:rFonts w:ascii="Calibri"/>
                <w:b/>
                <w:color w:val="272526"/>
                <w:spacing w:val="-4"/>
                <w:w w:val="85"/>
                <w:sz w:val="19"/>
              </w:rPr>
              <w:t>o</w:t>
            </w:r>
            <w:r>
              <w:rPr>
                <w:rFonts w:ascii="Calibri"/>
                <w:b/>
                <w:color w:val="272526"/>
                <w:spacing w:val="-3"/>
                <w:w w:val="85"/>
                <w:sz w:val="19"/>
              </w:rPr>
              <w:t>l</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1"/>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1"/>
                <w:w w:val="85"/>
                <w:sz w:val="19"/>
              </w:rPr>
              <w:t xml:space="preserve"> </w:t>
            </w:r>
            <w:r>
              <w:rPr>
                <w:rFonts w:ascii="Calibri"/>
                <w:b/>
                <w:color w:val="272526"/>
                <w:spacing w:val="-4"/>
                <w:w w:val="85"/>
                <w:sz w:val="19"/>
              </w:rPr>
              <w:t>pup</w:t>
            </w:r>
            <w:r>
              <w:rPr>
                <w:rFonts w:ascii="Calibri"/>
                <w:b/>
                <w:color w:val="272526"/>
                <w:spacing w:val="-3"/>
                <w:w w:val="85"/>
                <w:sz w:val="19"/>
              </w:rPr>
              <w:t>ils</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2"/>
              <w:ind w:left="51"/>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on</w:t>
            </w:r>
            <w:r>
              <w:rPr>
                <w:rFonts w:ascii="Calibri"/>
                <w:b/>
                <w:color w:val="272526"/>
                <w:spacing w:val="-13"/>
                <w:w w:val="90"/>
                <w:sz w:val="19"/>
              </w:rPr>
              <w:t xml:space="preserve"> </w:t>
            </w:r>
            <w:r>
              <w:rPr>
                <w:rFonts w:ascii="Calibri"/>
                <w:b/>
                <w:color w:val="272526"/>
                <w:spacing w:val="-4"/>
                <w:w w:val="90"/>
                <w:sz w:val="19"/>
              </w:rPr>
              <w:t>9(1),</w:t>
            </w:r>
            <w:r>
              <w:rPr>
                <w:rFonts w:ascii="Calibri"/>
                <w:b/>
                <w:color w:val="272526"/>
                <w:spacing w:val="-12"/>
                <w:w w:val="90"/>
                <w:sz w:val="19"/>
              </w:rPr>
              <w:t xml:space="preserve"> </w:t>
            </w:r>
            <w:r>
              <w:rPr>
                <w:rFonts w:ascii="Calibri"/>
                <w:b/>
                <w:color w:val="272526"/>
                <w:spacing w:val="-3"/>
                <w:w w:val="90"/>
                <w:sz w:val="19"/>
              </w:rPr>
              <w:t>15</w:t>
            </w:r>
            <w:r>
              <w:rPr>
                <w:rFonts w:ascii="Calibri"/>
                <w:b/>
                <w:color w:val="272526"/>
                <w:spacing w:val="-12"/>
                <w:w w:val="90"/>
                <w:sz w:val="19"/>
              </w:rPr>
              <w:t xml:space="preserve"> </w:t>
            </w:r>
            <w:r>
              <w:rPr>
                <w:rFonts w:ascii="Calibri"/>
                <w:b/>
                <w:color w:val="272526"/>
                <w:spacing w:val="-4"/>
                <w:w w:val="90"/>
                <w:sz w:val="19"/>
              </w:rPr>
              <w:t>(2)</w:t>
            </w:r>
            <w:r>
              <w:rPr>
                <w:rFonts w:ascii="Calibri"/>
                <w:b/>
                <w:color w:val="272526"/>
                <w:spacing w:val="-12"/>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2"/>
                <w:w w:val="90"/>
                <w:sz w:val="19"/>
              </w:rPr>
              <w:t xml:space="preserve"> </w:t>
            </w:r>
            <w:r>
              <w:rPr>
                <w:rFonts w:ascii="Calibri"/>
                <w:b/>
                <w:color w:val="272526"/>
                <w:spacing w:val="-3"/>
                <w:w w:val="90"/>
                <w:sz w:val="19"/>
              </w:rPr>
              <w:t>23</w:t>
            </w:r>
            <w:r>
              <w:rPr>
                <w:rFonts w:ascii="Calibri"/>
                <w:b/>
                <w:color w:val="272526"/>
                <w:spacing w:val="-12"/>
                <w:w w:val="90"/>
                <w:sz w:val="19"/>
              </w:rPr>
              <w:t xml:space="preserve"> </w:t>
            </w:r>
            <w:r>
              <w:rPr>
                <w:rFonts w:ascii="Calibri"/>
                <w:b/>
                <w:color w:val="272526"/>
                <w:spacing w:val="-3"/>
                <w:w w:val="90"/>
                <w:sz w:val="19"/>
              </w:rPr>
              <w:t>E</w:t>
            </w:r>
            <w:r>
              <w:rPr>
                <w:rFonts w:ascii="Calibri"/>
                <w:b/>
                <w:color w:val="272526"/>
                <w:spacing w:val="-4"/>
                <w:w w:val="90"/>
                <w:sz w:val="19"/>
              </w:rPr>
              <w:t>du</w:t>
            </w:r>
            <w:r>
              <w:rPr>
                <w:rFonts w:ascii="Calibri"/>
                <w:b/>
                <w:color w:val="272526"/>
                <w:spacing w:val="-3"/>
                <w:w w:val="90"/>
                <w:sz w:val="19"/>
              </w:rPr>
              <w:t>c</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3"/>
                <w:w w:val="90"/>
                <w:sz w:val="19"/>
              </w:rPr>
              <w:t xml:space="preserve"> </w:t>
            </w:r>
            <w:r>
              <w:rPr>
                <w:rFonts w:ascii="Calibri"/>
                <w:b/>
                <w:color w:val="272526"/>
                <w:spacing w:val="-3"/>
                <w:w w:val="90"/>
                <w:sz w:val="19"/>
              </w:rPr>
              <w:t>A</w:t>
            </w:r>
            <w:r>
              <w:rPr>
                <w:rFonts w:ascii="Calibri"/>
                <w:b/>
                <w:color w:val="272526"/>
                <w:spacing w:val="-2"/>
                <w:w w:val="90"/>
                <w:sz w:val="19"/>
              </w:rPr>
              <w:t>c</w:t>
            </w:r>
            <w:r>
              <w:rPr>
                <w:rFonts w:ascii="Calibri"/>
                <w:b/>
                <w:color w:val="272526"/>
                <w:spacing w:val="-3"/>
                <w:w w:val="90"/>
                <w:sz w:val="19"/>
              </w:rPr>
              <w:t>t</w:t>
            </w:r>
          </w:p>
          <w:p w:rsidR="00376FDC" w:rsidRDefault="00376FDC">
            <w:pPr>
              <w:pStyle w:val="TableParagraph"/>
              <w:spacing w:before="28"/>
              <w:ind w:left="51"/>
              <w:rPr>
                <w:rFonts w:ascii="Calibri" w:eastAsia="Calibri" w:hAnsi="Calibri" w:cs="Calibri"/>
                <w:sz w:val="19"/>
                <w:szCs w:val="19"/>
              </w:rPr>
            </w:pPr>
            <w:r>
              <w:rPr>
                <w:rFonts w:ascii="Calibri"/>
                <w:b/>
                <w:color w:val="272526"/>
                <w:spacing w:val="-4"/>
                <w:w w:val="95"/>
                <w:sz w:val="19"/>
              </w:rPr>
              <w:t>1998</w:t>
            </w:r>
          </w:p>
          <w:p w:rsidR="00376FDC" w:rsidRDefault="00376FDC">
            <w:pPr>
              <w:pStyle w:val="TableParagraph"/>
              <w:spacing w:before="28" w:line="268" w:lineRule="auto"/>
              <w:ind w:left="51" w:right="144"/>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on</w:t>
            </w:r>
            <w:r>
              <w:rPr>
                <w:rFonts w:ascii="Calibri"/>
                <w:b/>
                <w:color w:val="272526"/>
                <w:spacing w:val="-3"/>
                <w:w w:val="90"/>
                <w:sz w:val="19"/>
              </w:rPr>
              <w:t>s</w:t>
            </w:r>
            <w:r>
              <w:rPr>
                <w:rFonts w:ascii="Calibri"/>
                <w:b/>
                <w:color w:val="272526"/>
                <w:spacing w:val="-17"/>
                <w:w w:val="90"/>
                <w:sz w:val="19"/>
              </w:rPr>
              <w:t xml:space="preserve"> </w:t>
            </w:r>
            <w:r>
              <w:rPr>
                <w:rFonts w:ascii="Calibri"/>
                <w:b/>
                <w:color w:val="272526"/>
                <w:spacing w:val="-3"/>
                <w:w w:val="90"/>
                <w:sz w:val="19"/>
              </w:rPr>
              <w:t>20</w:t>
            </w:r>
            <w:r>
              <w:rPr>
                <w:rFonts w:ascii="Calibri"/>
                <w:b/>
                <w:color w:val="272526"/>
                <w:spacing w:val="-17"/>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7"/>
                <w:w w:val="90"/>
                <w:sz w:val="19"/>
              </w:rPr>
              <w:t xml:space="preserve"> </w:t>
            </w:r>
            <w:r>
              <w:rPr>
                <w:rFonts w:ascii="Calibri"/>
                <w:b/>
                <w:color w:val="272526"/>
                <w:spacing w:val="-3"/>
                <w:w w:val="90"/>
                <w:sz w:val="19"/>
              </w:rPr>
              <w:t>21,</w:t>
            </w:r>
            <w:r>
              <w:rPr>
                <w:rFonts w:ascii="Calibri"/>
                <w:b/>
                <w:color w:val="272526"/>
                <w:spacing w:val="-17"/>
                <w:w w:val="90"/>
                <w:sz w:val="19"/>
              </w:rPr>
              <w:t xml:space="preserve"> </w:t>
            </w:r>
            <w:r>
              <w:rPr>
                <w:rFonts w:ascii="Calibri"/>
                <w:b/>
                <w:color w:val="272526"/>
                <w:spacing w:val="-3"/>
                <w:w w:val="90"/>
                <w:sz w:val="19"/>
              </w:rPr>
              <w:t>E</w:t>
            </w:r>
            <w:r>
              <w:rPr>
                <w:rFonts w:ascii="Calibri"/>
                <w:b/>
                <w:color w:val="272526"/>
                <w:spacing w:val="-4"/>
                <w:w w:val="90"/>
                <w:sz w:val="19"/>
              </w:rPr>
              <w:t>du</w:t>
            </w:r>
            <w:r>
              <w:rPr>
                <w:rFonts w:ascii="Calibri"/>
                <w:b/>
                <w:color w:val="272526"/>
                <w:spacing w:val="-3"/>
                <w:w w:val="90"/>
                <w:sz w:val="19"/>
              </w:rPr>
              <w:t>c</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7"/>
                <w:w w:val="90"/>
                <w:sz w:val="19"/>
              </w:rPr>
              <w:t xml:space="preserve"> </w:t>
            </w:r>
            <w:r>
              <w:rPr>
                <w:rFonts w:ascii="Calibri"/>
                <w:b/>
                <w:color w:val="272526"/>
                <w:spacing w:val="-4"/>
                <w:w w:val="90"/>
                <w:sz w:val="19"/>
              </w:rPr>
              <w:t>(We</w:t>
            </w:r>
            <w:r>
              <w:rPr>
                <w:rFonts w:ascii="Calibri"/>
                <w:b/>
                <w:color w:val="272526"/>
                <w:spacing w:val="-3"/>
                <w:w w:val="90"/>
                <w:sz w:val="19"/>
              </w:rPr>
              <w:t>l</w:t>
            </w:r>
            <w:r>
              <w:rPr>
                <w:rFonts w:ascii="Calibri"/>
                <w:b/>
                <w:color w:val="272526"/>
                <w:spacing w:val="-4"/>
                <w:w w:val="90"/>
                <w:sz w:val="19"/>
              </w:rPr>
              <w:t>fa</w:t>
            </w:r>
            <w:r>
              <w:rPr>
                <w:rFonts w:ascii="Calibri"/>
                <w:b/>
                <w:color w:val="272526"/>
                <w:spacing w:val="-3"/>
                <w:w w:val="90"/>
                <w:sz w:val="19"/>
              </w:rPr>
              <w:t>r</w:t>
            </w:r>
            <w:r>
              <w:rPr>
                <w:rFonts w:ascii="Calibri"/>
                <w:b/>
                <w:color w:val="272526"/>
                <w:spacing w:val="-4"/>
                <w:w w:val="90"/>
                <w:sz w:val="19"/>
              </w:rPr>
              <w:t>e)</w:t>
            </w:r>
            <w:r>
              <w:rPr>
                <w:rFonts w:ascii="Calibri"/>
                <w:b/>
                <w:color w:val="272526"/>
                <w:spacing w:val="-17"/>
                <w:w w:val="90"/>
                <w:sz w:val="19"/>
              </w:rPr>
              <w:t xml:space="preserve"> </w:t>
            </w:r>
            <w:r>
              <w:rPr>
                <w:rFonts w:ascii="Calibri"/>
                <w:b/>
                <w:color w:val="272526"/>
                <w:spacing w:val="-3"/>
                <w:w w:val="90"/>
                <w:sz w:val="19"/>
              </w:rPr>
              <w:t>A</w:t>
            </w:r>
            <w:r>
              <w:rPr>
                <w:rFonts w:ascii="Calibri"/>
                <w:b/>
                <w:color w:val="272526"/>
                <w:spacing w:val="-2"/>
                <w:w w:val="90"/>
                <w:sz w:val="19"/>
              </w:rPr>
              <w:t>c</w:t>
            </w:r>
            <w:r>
              <w:rPr>
                <w:rFonts w:ascii="Calibri"/>
                <w:b/>
                <w:color w:val="272526"/>
                <w:spacing w:val="-3"/>
                <w:w w:val="90"/>
                <w:sz w:val="19"/>
              </w:rPr>
              <w:t>t</w:t>
            </w:r>
            <w:r>
              <w:rPr>
                <w:rFonts w:ascii="Calibri"/>
                <w:b/>
                <w:color w:val="272526"/>
                <w:spacing w:val="26"/>
                <w:w w:val="80"/>
                <w:sz w:val="19"/>
              </w:rPr>
              <w:t xml:space="preserve"> </w:t>
            </w:r>
            <w:r>
              <w:rPr>
                <w:rFonts w:ascii="Calibri"/>
                <w:b/>
                <w:color w:val="272526"/>
                <w:spacing w:val="-4"/>
                <w:w w:val="95"/>
                <w:sz w:val="19"/>
              </w:rPr>
              <w:t>2000</w:t>
            </w:r>
          </w:p>
          <w:p w:rsidR="00376FDC" w:rsidRDefault="00376FDC">
            <w:pPr>
              <w:pStyle w:val="TableParagraph"/>
              <w:spacing w:line="268" w:lineRule="auto"/>
              <w:ind w:left="51" w:right="672"/>
              <w:rPr>
                <w:rFonts w:ascii="Calibri" w:eastAsia="Calibri" w:hAnsi="Calibri" w:cs="Calibri"/>
                <w:sz w:val="19"/>
                <w:szCs w:val="19"/>
              </w:rPr>
            </w:pP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s</w:t>
            </w:r>
            <w:r>
              <w:rPr>
                <w:rFonts w:ascii="Calibri"/>
                <w:b/>
                <w:color w:val="272526"/>
                <w:spacing w:val="-10"/>
                <w:w w:val="90"/>
                <w:sz w:val="19"/>
              </w:rPr>
              <w:t xml:space="preserve"> </w:t>
            </w:r>
            <w:r>
              <w:rPr>
                <w:rFonts w:ascii="Calibri"/>
                <w:b/>
                <w:color w:val="272526"/>
                <w:spacing w:val="-3"/>
                <w:w w:val="90"/>
                <w:sz w:val="19"/>
              </w:rPr>
              <w:t>55,</w:t>
            </w:r>
            <w:r>
              <w:rPr>
                <w:rFonts w:ascii="Calibri"/>
                <w:b/>
                <w:color w:val="272526"/>
                <w:spacing w:val="-10"/>
                <w:w w:val="90"/>
                <w:sz w:val="19"/>
              </w:rPr>
              <w:t xml:space="preserve"> </w:t>
            </w:r>
            <w:r>
              <w:rPr>
                <w:rFonts w:ascii="Calibri"/>
                <w:b/>
                <w:color w:val="272526"/>
                <w:spacing w:val="-3"/>
                <w:w w:val="90"/>
                <w:sz w:val="19"/>
              </w:rPr>
              <w:t>64,</w:t>
            </w:r>
            <w:r>
              <w:rPr>
                <w:rFonts w:ascii="Calibri"/>
                <w:b/>
                <w:color w:val="272526"/>
                <w:spacing w:val="-10"/>
                <w:w w:val="90"/>
                <w:sz w:val="19"/>
              </w:rPr>
              <w:t xml:space="preserve"> </w:t>
            </w:r>
            <w:r>
              <w:rPr>
                <w:rFonts w:ascii="Calibri"/>
                <w:b/>
                <w:color w:val="272526"/>
                <w:spacing w:val="-3"/>
                <w:w w:val="90"/>
                <w:sz w:val="19"/>
              </w:rPr>
              <w:t>108</w:t>
            </w:r>
            <w:r>
              <w:rPr>
                <w:rFonts w:ascii="Calibri"/>
                <w:b/>
                <w:color w:val="272526"/>
                <w:spacing w:val="-10"/>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0"/>
                <w:w w:val="90"/>
                <w:sz w:val="19"/>
              </w:rPr>
              <w:t xml:space="preserve"> </w:t>
            </w:r>
            <w:r>
              <w:rPr>
                <w:rFonts w:ascii="Calibri"/>
                <w:b/>
                <w:color w:val="272526"/>
                <w:spacing w:val="-4"/>
                <w:w w:val="90"/>
                <w:sz w:val="19"/>
              </w:rPr>
              <w:t>123,</w:t>
            </w:r>
            <w:r>
              <w:rPr>
                <w:rFonts w:ascii="Calibri"/>
                <w:b/>
                <w:color w:val="272526"/>
                <w:spacing w:val="-10"/>
                <w:w w:val="90"/>
                <w:sz w:val="19"/>
              </w:rPr>
              <w:t xml:space="preserve"> </w:t>
            </w: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s</w:t>
            </w:r>
            <w:r>
              <w:rPr>
                <w:rFonts w:ascii="Calibri"/>
                <w:b/>
                <w:color w:val="272526"/>
                <w:spacing w:val="-10"/>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23"/>
                <w:w w:val="93"/>
                <w:sz w:val="19"/>
              </w:rPr>
              <w:t xml:space="preserve"> </w:t>
            </w:r>
            <w:r>
              <w:rPr>
                <w:rFonts w:ascii="Calibri"/>
                <w:b/>
                <w:color w:val="272526"/>
                <w:spacing w:val="-4"/>
                <w:w w:val="85"/>
                <w:sz w:val="19"/>
              </w:rPr>
              <w:t>N</w:t>
            </w:r>
            <w:r>
              <w:rPr>
                <w:rFonts w:ascii="Calibri"/>
                <w:b/>
                <w:color w:val="272526"/>
                <w:spacing w:val="-3"/>
                <w:w w:val="85"/>
                <w:sz w:val="19"/>
              </w:rPr>
              <w:t>a</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al</w:t>
            </w:r>
            <w:r>
              <w:rPr>
                <w:rFonts w:ascii="Calibri"/>
                <w:b/>
                <w:color w:val="272526"/>
                <w:spacing w:val="22"/>
                <w:w w:val="85"/>
                <w:sz w:val="19"/>
              </w:rPr>
              <w:t xml:space="preserve"> </w:t>
            </w:r>
            <w:r>
              <w:rPr>
                <w:rFonts w:ascii="Calibri"/>
                <w:b/>
                <w:color w:val="272526"/>
                <w:spacing w:val="-3"/>
                <w:w w:val="85"/>
                <w:sz w:val="19"/>
              </w:rPr>
              <w:t>Sc</w:t>
            </w:r>
            <w:r>
              <w:rPr>
                <w:rFonts w:ascii="Calibri"/>
                <w:b/>
                <w:color w:val="272526"/>
                <w:spacing w:val="-4"/>
                <w:w w:val="85"/>
                <w:sz w:val="19"/>
              </w:rPr>
              <w:t>hoo</w:t>
            </w:r>
            <w:r>
              <w:rPr>
                <w:rFonts w:ascii="Calibri"/>
                <w:b/>
                <w:color w:val="272526"/>
                <w:spacing w:val="-3"/>
                <w:w w:val="85"/>
                <w:sz w:val="19"/>
              </w:rPr>
              <w:t>ls</w:t>
            </w:r>
          </w:p>
          <w:p w:rsidR="00376FDC" w:rsidRDefault="00376FDC">
            <w:pPr>
              <w:pStyle w:val="TableParagraph"/>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3"/>
                <w:w w:val="90"/>
                <w:sz w:val="19"/>
              </w:rPr>
              <w:t xml:space="preserve"> </w:t>
            </w:r>
            <w:r>
              <w:rPr>
                <w:rFonts w:ascii="Calibri"/>
                <w:b/>
                <w:color w:val="272526"/>
                <w:spacing w:val="-3"/>
                <w:w w:val="90"/>
                <w:sz w:val="19"/>
              </w:rPr>
              <w:t>P</w:t>
            </w:r>
            <w:r>
              <w:rPr>
                <w:rFonts w:ascii="Calibri"/>
                <w:b/>
                <w:color w:val="272526"/>
                <w:spacing w:val="-4"/>
                <w:w w:val="90"/>
                <w:sz w:val="19"/>
              </w:rPr>
              <w:t>24</w:t>
            </w:r>
            <w:r>
              <w:rPr>
                <w:rFonts w:ascii="Calibri"/>
                <w:b/>
                <w:color w:val="272526"/>
                <w:spacing w:val="-5"/>
                <w:w w:val="90"/>
                <w:sz w:val="19"/>
              </w:rPr>
              <w:t>/</w:t>
            </w:r>
            <w:r>
              <w:rPr>
                <w:rFonts w:ascii="Calibri"/>
                <w:b/>
                <w:color w:val="272526"/>
                <w:spacing w:val="-4"/>
                <w:w w:val="90"/>
                <w:sz w:val="19"/>
              </w:rPr>
              <w:t>02</w:t>
            </w:r>
          </w:p>
          <w:p w:rsidR="00376FDC" w:rsidRDefault="00376FDC">
            <w:pPr>
              <w:pStyle w:val="TableParagraph"/>
              <w:spacing w:before="28"/>
              <w:ind w:left="51"/>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taff</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g</w:t>
            </w:r>
            <w:r>
              <w:rPr>
                <w:rFonts w:ascii="Calibri"/>
                <w:b/>
                <w:color w:val="272526"/>
                <w:spacing w:val="-10"/>
                <w:w w:val="90"/>
                <w:sz w:val="19"/>
              </w:rPr>
              <w:t xml:space="preserve"> </w:t>
            </w:r>
            <w:r>
              <w:rPr>
                <w:rFonts w:ascii="Calibri"/>
                <w:b/>
                <w:color w:val="272526"/>
                <w:spacing w:val="-3"/>
                <w:w w:val="90"/>
                <w:sz w:val="19"/>
              </w:rPr>
              <w:t>Sc</w:t>
            </w:r>
            <w:r>
              <w:rPr>
                <w:rFonts w:ascii="Calibri"/>
                <w:b/>
                <w:color w:val="272526"/>
                <w:spacing w:val="-4"/>
                <w:w w:val="90"/>
                <w:sz w:val="19"/>
              </w:rPr>
              <w:t>hedu</w:t>
            </w:r>
            <w:r>
              <w:rPr>
                <w:rFonts w:ascii="Calibri"/>
                <w:b/>
                <w:color w:val="272526"/>
                <w:spacing w:val="-3"/>
                <w:w w:val="90"/>
                <w:sz w:val="19"/>
              </w:rPr>
              <w:t>l</w:t>
            </w:r>
            <w:r>
              <w:rPr>
                <w:rFonts w:ascii="Calibri"/>
                <w:b/>
                <w:color w:val="272526"/>
                <w:spacing w:val="-4"/>
                <w:w w:val="90"/>
                <w:sz w:val="19"/>
              </w:rPr>
              <w:t>e</w:t>
            </w:r>
            <w:r>
              <w:rPr>
                <w:rFonts w:ascii="Calibri"/>
                <w:b/>
                <w:color w:val="272526"/>
                <w:spacing w:val="-10"/>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10"/>
                <w:w w:val="90"/>
                <w:sz w:val="19"/>
              </w:rPr>
              <w:t xml:space="preserve"> </w:t>
            </w:r>
            <w:r>
              <w:rPr>
                <w:rFonts w:ascii="Calibri"/>
                <w:b/>
                <w:color w:val="272526"/>
                <w:spacing w:val="-3"/>
                <w:w w:val="90"/>
                <w:sz w:val="19"/>
              </w:rPr>
              <w:t>c</w:t>
            </w:r>
            <w:r>
              <w:rPr>
                <w:rFonts w:ascii="Calibri"/>
                <w:b/>
                <w:color w:val="272526"/>
                <w:spacing w:val="-4"/>
                <w:w w:val="90"/>
                <w:sz w:val="19"/>
              </w:rPr>
              <w:t>u</w:t>
            </w:r>
            <w:r>
              <w:rPr>
                <w:rFonts w:ascii="Calibri"/>
                <w:b/>
                <w:color w:val="272526"/>
                <w:spacing w:val="-3"/>
                <w:w w:val="90"/>
                <w:sz w:val="19"/>
              </w:rPr>
              <w:t>rr</w:t>
            </w:r>
            <w:r>
              <w:rPr>
                <w:rFonts w:ascii="Calibri"/>
                <w:b/>
                <w:color w:val="272526"/>
                <w:spacing w:val="-4"/>
                <w:w w:val="90"/>
                <w:sz w:val="19"/>
              </w:rPr>
              <w:t>ent</w:t>
            </w:r>
            <w:r>
              <w:rPr>
                <w:rFonts w:ascii="Calibri"/>
                <w:b/>
                <w:color w:val="272526"/>
                <w:spacing w:val="-10"/>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w:t>
            </w:r>
            <w:r>
              <w:rPr>
                <w:rFonts w:ascii="Calibri"/>
                <w:b/>
                <w:color w:val="272526"/>
                <w:spacing w:val="-9"/>
                <w:w w:val="90"/>
                <w:sz w:val="19"/>
              </w:rPr>
              <w:t xml:space="preserve"> </w:t>
            </w:r>
            <w:r>
              <w:rPr>
                <w:rFonts w:ascii="Calibri"/>
                <w:b/>
                <w:color w:val="272526"/>
                <w:spacing w:val="-4"/>
                <w:w w:val="90"/>
                <w:sz w:val="19"/>
              </w:rPr>
              <w:t>yea</w:t>
            </w:r>
            <w:r>
              <w:rPr>
                <w:rFonts w:ascii="Calibri"/>
                <w:b/>
                <w:color w:val="272526"/>
                <w:spacing w:val="-3"/>
                <w:w w:val="90"/>
                <w:sz w:val="19"/>
              </w:rPr>
              <w:t>r</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E62AD0" w:rsidP="00E62AD0">
            <w:pPr>
              <w:pStyle w:val="TableParagraph"/>
              <w:spacing w:before="99"/>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99"/>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1272"/>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19"/>
              <w:ind w:left="545"/>
              <w:rPr>
                <w:rFonts w:ascii="Calibri" w:eastAsia="Calibri" w:hAnsi="Calibri" w:cs="Calibri"/>
                <w:sz w:val="19"/>
                <w:szCs w:val="19"/>
              </w:rPr>
            </w:pPr>
            <w:r>
              <w:rPr>
                <w:rFonts w:ascii="Calibri"/>
                <w:b/>
                <w:color w:val="272526"/>
                <w:spacing w:val="-3"/>
                <w:w w:val="85"/>
                <w:sz w:val="19"/>
              </w:rPr>
              <w:t>Re</w:t>
            </w:r>
            <w:r>
              <w:rPr>
                <w:rFonts w:ascii="Calibri"/>
                <w:b/>
                <w:color w:val="272526"/>
                <w:spacing w:val="-4"/>
                <w:w w:val="85"/>
                <w:sz w:val="19"/>
              </w:rPr>
              <w:t>t</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3"/>
                <w:w w:val="85"/>
                <w:sz w:val="19"/>
              </w:rPr>
              <w:t xml:space="preserve"> </w:t>
            </w:r>
            <w:r>
              <w:rPr>
                <w:rFonts w:ascii="Calibri"/>
                <w:b/>
                <w:color w:val="272526"/>
                <w:spacing w:val="-4"/>
                <w:w w:val="85"/>
                <w:sz w:val="19"/>
              </w:rPr>
              <w:t>pup</w:t>
            </w:r>
            <w:r>
              <w:rPr>
                <w:rFonts w:ascii="Calibri"/>
                <w:b/>
                <w:color w:val="272526"/>
                <w:spacing w:val="-3"/>
                <w:w w:val="85"/>
                <w:sz w:val="19"/>
              </w:rPr>
              <w:t>ils</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19" w:line="268" w:lineRule="auto"/>
              <w:ind w:left="51" w:right="772"/>
              <w:rPr>
                <w:rFonts w:ascii="Calibri" w:eastAsia="Calibri" w:hAnsi="Calibri" w:cs="Calibri"/>
                <w:sz w:val="19"/>
                <w:szCs w:val="19"/>
              </w:rPr>
            </w:pP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15"/>
                <w:w w:val="90"/>
                <w:sz w:val="19"/>
              </w:rPr>
              <w:t xml:space="preserve"> </w:t>
            </w:r>
            <w:r>
              <w:rPr>
                <w:rFonts w:ascii="Calibri"/>
                <w:b/>
                <w:color w:val="272526"/>
                <w:spacing w:val="-3"/>
                <w:w w:val="90"/>
                <w:sz w:val="19"/>
              </w:rPr>
              <w:t>64</w:t>
            </w:r>
            <w:r>
              <w:rPr>
                <w:rFonts w:ascii="Calibri"/>
                <w:b/>
                <w:color w:val="272526"/>
                <w:spacing w:val="-15"/>
                <w:w w:val="90"/>
                <w:sz w:val="19"/>
              </w:rPr>
              <w:t xml:space="preserve"> </w:t>
            </w:r>
            <w:r>
              <w:rPr>
                <w:rFonts w:ascii="Calibri"/>
                <w:b/>
                <w:color w:val="272526"/>
                <w:spacing w:val="-4"/>
                <w:w w:val="90"/>
                <w:sz w:val="19"/>
              </w:rPr>
              <w:t>Ru</w:t>
            </w:r>
            <w:r>
              <w:rPr>
                <w:rFonts w:ascii="Calibri"/>
                <w:b/>
                <w:color w:val="272526"/>
                <w:spacing w:val="-3"/>
                <w:w w:val="90"/>
                <w:sz w:val="19"/>
              </w:rPr>
              <w:t>l</w:t>
            </w:r>
            <w:r>
              <w:rPr>
                <w:rFonts w:ascii="Calibri"/>
                <w:b/>
                <w:color w:val="272526"/>
                <w:spacing w:val="-4"/>
                <w:w w:val="90"/>
                <w:sz w:val="19"/>
              </w:rPr>
              <w:t>e</w:t>
            </w:r>
            <w:r>
              <w:rPr>
                <w:rFonts w:ascii="Calibri"/>
                <w:b/>
                <w:color w:val="272526"/>
                <w:spacing w:val="-3"/>
                <w:w w:val="90"/>
                <w:sz w:val="19"/>
              </w:rPr>
              <w:t>s</w:t>
            </w:r>
            <w:r>
              <w:rPr>
                <w:rFonts w:ascii="Calibri"/>
                <w:b/>
                <w:color w:val="272526"/>
                <w:spacing w:val="-15"/>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15"/>
                <w:w w:val="90"/>
                <w:sz w:val="19"/>
              </w:rPr>
              <w:t xml:space="preserve"> </w:t>
            </w:r>
            <w:r>
              <w:rPr>
                <w:rFonts w:ascii="Calibri"/>
                <w:b/>
                <w:color w:val="272526"/>
                <w:spacing w:val="-4"/>
                <w:w w:val="90"/>
                <w:sz w:val="19"/>
              </w:rPr>
              <w:t>Nat</w:t>
            </w:r>
            <w:r>
              <w:rPr>
                <w:rFonts w:ascii="Calibri"/>
                <w:b/>
                <w:color w:val="272526"/>
                <w:spacing w:val="-3"/>
                <w:w w:val="90"/>
                <w:sz w:val="19"/>
              </w:rPr>
              <w:t>i</w:t>
            </w:r>
            <w:r>
              <w:rPr>
                <w:rFonts w:ascii="Calibri"/>
                <w:b/>
                <w:color w:val="272526"/>
                <w:spacing w:val="-4"/>
                <w:w w:val="90"/>
                <w:sz w:val="19"/>
              </w:rPr>
              <w:t>ona</w:t>
            </w:r>
            <w:r>
              <w:rPr>
                <w:rFonts w:ascii="Calibri"/>
                <w:b/>
                <w:color w:val="272526"/>
                <w:spacing w:val="-3"/>
                <w:w w:val="90"/>
                <w:sz w:val="19"/>
              </w:rPr>
              <w:t>l</w:t>
            </w:r>
            <w:r>
              <w:rPr>
                <w:rFonts w:ascii="Calibri"/>
                <w:b/>
                <w:color w:val="272526"/>
                <w:spacing w:val="-15"/>
                <w:w w:val="90"/>
                <w:sz w:val="19"/>
              </w:rPr>
              <w:t xml:space="preserve"> </w:t>
            </w:r>
            <w:r>
              <w:rPr>
                <w:rFonts w:ascii="Calibri"/>
                <w:b/>
                <w:color w:val="272526"/>
                <w:spacing w:val="-3"/>
                <w:w w:val="90"/>
                <w:sz w:val="19"/>
              </w:rPr>
              <w:t>Sc</w:t>
            </w:r>
            <w:r>
              <w:rPr>
                <w:rFonts w:ascii="Calibri"/>
                <w:b/>
                <w:color w:val="272526"/>
                <w:spacing w:val="-4"/>
                <w:w w:val="90"/>
                <w:sz w:val="19"/>
              </w:rPr>
              <w:t>hoo</w:t>
            </w:r>
            <w:r>
              <w:rPr>
                <w:rFonts w:ascii="Calibri"/>
                <w:b/>
                <w:color w:val="272526"/>
                <w:spacing w:val="-3"/>
                <w:w w:val="90"/>
                <w:sz w:val="19"/>
              </w:rPr>
              <w:t>ls</w:t>
            </w:r>
            <w:r>
              <w:rPr>
                <w:rFonts w:ascii="Calibri"/>
                <w:b/>
                <w:color w:val="272526"/>
                <w:spacing w:val="29"/>
                <w:w w:val="97"/>
                <w:sz w:val="19"/>
              </w:rPr>
              <w:t xml:space="preserve"> </w:t>
            </w: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11</w:t>
            </w:r>
            <w:r>
              <w:rPr>
                <w:rFonts w:ascii="Calibri"/>
                <w:b/>
                <w:color w:val="272526"/>
                <w:spacing w:val="-5"/>
                <w:w w:val="90"/>
                <w:sz w:val="19"/>
              </w:rPr>
              <w:t>/</w:t>
            </w:r>
            <w:r>
              <w:rPr>
                <w:rFonts w:ascii="Calibri"/>
                <w:b/>
                <w:color w:val="272526"/>
                <w:spacing w:val="-4"/>
                <w:w w:val="90"/>
                <w:sz w:val="19"/>
              </w:rPr>
              <w:t>01</w:t>
            </w:r>
          </w:p>
          <w:p w:rsidR="00376FDC" w:rsidRDefault="00376FDC">
            <w:pPr>
              <w:pStyle w:val="TableParagraph"/>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32</w:t>
            </w:r>
            <w:r>
              <w:rPr>
                <w:rFonts w:ascii="Calibri"/>
                <w:b/>
                <w:color w:val="272526"/>
                <w:spacing w:val="-5"/>
                <w:w w:val="90"/>
                <w:sz w:val="19"/>
              </w:rPr>
              <w:t>/</w:t>
            </w:r>
            <w:r>
              <w:rPr>
                <w:rFonts w:ascii="Calibri"/>
                <w:b/>
                <w:color w:val="272526"/>
                <w:spacing w:val="-4"/>
                <w:w w:val="90"/>
                <w:sz w:val="19"/>
              </w:rPr>
              <w:t>03</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97"/>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rsidP="00E62AD0">
            <w:pPr>
              <w:pStyle w:val="TableParagraph"/>
              <w:spacing w:before="9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538"/>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7"/>
              <w:ind w:left="545"/>
              <w:rPr>
                <w:rFonts w:ascii="Calibri" w:eastAsia="Calibri" w:hAnsi="Calibri" w:cs="Calibri"/>
                <w:sz w:val="19"/>
                <w:szCs w:val="19"/>
              </w:rPr>
            </w:pPr>
            <w:r>
              <w:rPr>
                <w:rFonts w:ascii="Calibri"/>
                <w:b/>
                <w:color w:val="272526"/>
                <w:spacing w:val="-4"/>
                <w:w w:val="85"/>
                <w:sz w:val="19"/>
              </w:rPr>
              <w:lastRenderedPageBreak/>
              <w:t>D</w:t>
            </w:r>
            <w:r>
              <w:rPr>
                <w:rFonts w:ascii="Calibri"/>
                <w:b/>
                <w:color w:val="272526"/>
                <w:spacing w:val="-3"/>
                <w:w w:val="85"/>
                <w:sz w:val="19"/>
              </w:rPr>
              <w:t>e</w:t>
            </w:r>
            <w:r>
              <w:rPr>
                <w:rFonts w:ascii="Calibri"/>
                <w:b/>
                <w:color w:val="272526"/>
                <w:spacing w:val="-4"/>
                <w:w w:val="85"/>
                <w:sz w:val="19"/>
              </w:rPr>
              <w:t>v</w:t>
            </w:r>
            <w:r>
              <w:rPr>
                <w:rFonts w:ascii="Calibri"/>
                <w:b/>
                <w:color w:val="272526"/>
                <w:spacing w:val="-3"/>
                <w:w w:val="85"/>
                <w:sz w:val="19"/>
              </w:rPr>
              <w:t>el</w:t>
            </w:r>
            <w:r>
              <w:rPr>
                <w:rFonts w:ascii="Calibri"/>
                <w:b/>
                <w:color w:val="272526"/>
                <w:spacing w:val="-4"/>
                <w:w w:val="85"/>
                <w:sz w:val="19"/>
              </w:rPr>
              <w:t>opm</w:t>
            </w:r>
            <w:r>
              <w:rPr>
                <w:rFonts w:ascii="Calibri"/>
                <w:b/>
                <w:color w:val="272526"/>
                <w:spacing w:val="-3"/>
                <w:w w:val="85"/>
                <w:sz w:val="19"/>
              </w:rPr>
              <w:t>e</w:t>
            </w:r>
            <w:r>
              <w:rPr>
                <w:rFonts w:ascii="Calibri"/>
                <w:b/>
                <w:color w:val="272526"/>
                <w:spacing w:val="-4"/>
                <w:w w:val="85"/>
                <w:sz w:val="19"/>
              </w:rPr>
              <w:t>nt</w:t>
            </w:r>
            <w:r>
              <w:rPr>
                <w:rFonts w:ascii="Calibri"/>
                <w:b/>
                <w:color w:val="272526"/>
                <w:spacing w:val="4"/>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4"/>
                <w:w w:val="85"/>
                <w:sz w:val="19"/>
              </w:rPr>
              <w:t xml:space="preserve"> </w:t>
            </w:r>
            <w:r>
              <w:rPr>
                <w:rFonts w:ascii="Calibri"/>
                <w:b/>
                <w:color w:val="272526"/>
                <w:spacing w:val="-3"/>
                <w:w w:val="85"/>
                <w:sz w:val="19"/>
              </w:rPr>
              <w:t>sc</w:t>
            </w:r>
            <w:r>
              <w:rPr>
                <w:rFonts w:ascii="Calibri"/>
                <w:b/>
                <w:color w:val="272526"/>
                <w:spacing w:val="-4"/>
                <w:w w:val="85"/>
                <w:sz w:val="19"/>
              </w:rPr>
              <w:t>hoo</w:t>
            </w:r>
            <w:r>
              <w:rPr>
                <w:rFonts w:ascii="Calibri"/>
                <w:b/>
                <w:color w:val="272526"/>
                <w:spacing w:val="-3"/>
                <w:w w:val="85"/>
                <w:sz w:val="19"/>
              </w:rPr>
              <w:t>l</w:t>
            </w:r>
            <w:r>
              <w:rPr>
                <w:rFonts w:ascii="Calibri"/>
                <w:b/>
                <w:color w:val="272526"/>
                <w:spacing w:val="4"/>
                <w:w w:val="85"/>
                <w:sz w:val="19"/>
              </w:rPr>
              <w:t xml:space="preserve"> </w:t>
            </w:r>
            <w:r>
              <w:rPr>
                <w:rFonts w:ascii="Calibri"/>
                <w:b/>
                <w:color w:val="272526"/>
                <w:spacing w:val="-4"/>
                <w:w w:val="85"/>
                <w:sz w:val="19"/>
              </w:rPr>
              <w:t>p</w:t>
            </w:r>
            <w:r>
              <w:rPr>
                <w:rFonts w:ascii="Calibri"/>
                <w:b/>
                <w:color w:val="272526"/>
                <w:spacing w:val="-3"/>
                <w:w w:val="85"/>
                <w:sz w:val="19"/>
              </w:rPr>
              <w:t>la</w:t>
            </w:r>
            <w:r>
              <w:rPr>
                <w:rFonts w:ascii="Calibri"/>
                <w:b/>
                <w:color w:val="272526"/>
                <w:spacing w:val="-4"/>
                <w:w w:val="85"/>
                <w:sz w:val="19"/>
              </w:rPr>
              <w:t>n</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47"/>
              <w:ind w:left="51"/>
              <w:rPr>
                <w:rFonts w:ascii="Calibri" w:eastAsia="Calibri" w:hAnsi="Calibri" w:cs="Calibri"/>
                <w:sz w:val="19"/>
                <w:szCs w:val="19"/>
              </w:rPr>
            </w:pPr>
            <w:r>
              <w:rPr>
                <w:rFonts w:ascii="Calibri"/>
                <w:b/>
                <w:color w:val="272526"/>
                <w:spacing w:val="-3"/>
                <w:w w:val="90"/>
                <w:sz w:val="19"/>
              </w:rPr>
              <w:t>S</w:t>
            </w:r>
            <w:r>
              <w:rPr>
                <w:rFonts w:ascii="Calibri"/>
                <w:b/>
                <w:color w:val="272526"/>
                <w:spacing w:val="-4"/>
                <w:w w:val="90"/>
                <w:sz w:val="19"/>
              </w:rPr>
              <w:t>e</w:t>
            </w:r>
            <w:r>
              <w:rPr>
                <w:rFonts w:ascii="Calibri"/>
                <w:b/>
                <w:color w:val="272526"/>
                <w:spacing w:val="-3"/>
                <w:w w:val="90"/>
                <w:sz w:val="19"/>
              </w:rPr>
              <w:t>c</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on</w:t>
            </w:r>
            <w:r>
              <w:rPr>
                <w:rFonts w:ascii="Calibri"/>
                <w:b/>
                <w:color w:val="272526"/>
                <w:spacing w:val="-16"/>
                <w:w w:val="90"/>
                <w:sz w:val="19"/>
              </w:rPr>
              <w:t xml:space="preserve"> </w:t>
            </w:r>
            <w:r>
              <w:rPr>
                <w:rFonts w:ascii="Calibri"/>
                <w:b/>
                <w:color w:val="272526"/>
                <w:spacing w:val="-3"/>
                <w:w w:val="90"/>
                <w:sz w:val="19"/>
              </w:rPr>
              <w:t>21,</w:t>
            </w:r>
            <w:r>
              <w:rPr>
                <w:rFonts w:ascii="Calibri"/>
                <w:b/>
                <w:color w:val="272526"/>
                <w:spacing w:val="-15"/>
                <w:w w:val="90"/>
                <w:sz w:val="19"/>
              </w:rPr>
              <w:t xml:space="preserve"> </w:t>
            </w:r>
            <w:r>
              <w:rPr>
                <w:rFonts w:ascii="Calibri"/>
                <w:b/>
                <w:color w:val="272526"/>
                <w:spacing w:val="-3"/>
                <w:w w:val="90"/>
                <w:sz w:val="19"/>
              </w:rPr>
              <w:t>E</w:t>
            </w:r>
            <w:r>
              <w:rPr>
                <w:rFonts w:ascii="Calibri"/>
                <w:b/>
                <w:color w:val="272526"/>
                <w:spacing w:val="-4"/>
                <w:w w:val="90"/>
                <w:sz w:val="19"/>
              </w:rPr>
              <w:t>du</w:t>
            </w:r>
            <w:r>
              <w:rPr>
                <w:rFonts w:ascii="Calibri"/>
                <w:b/>
                <w:color w:val="272526"/>
                <w:spacing w:val="-3"/>
                <w:w w:val="90"/>
                <w:sz w:val="19"/>
              </w:rPr>
              <w:t>c</w:t>
            </w:r>
            <w:r>
              <w:rPr>
                <w:rFonts w:ascii="Calibri"/>
                <w:b/>
                <w:color w:val="272526"/>
                <w:spacing w:val="-4"/>
                <w:w w:val="90"/>
                <w:sz w:val="19"/>
              </w:rPr>
              <w:t>at</w:t>
            </w:r>
            <w:r>
              <w:rPr>
                <w:rFonts w:ascii="Calibri"/>
                <w:b/>
                <w:color w:val="272526"/>
                <w:spacing w:val="-3"/>
                <w:w w:val="90"/>
                <w:sz w:val="19"/>
              </w:rPr>
              <w:t>i</w:t>
            </w:r>
            <w:r>
              <w:rPr>
                <w:rFonts w:ascii="Calibri"/>
                <w:b/>
                <w:color w:val="272526"/>
                <w:spacing w:val="-4"/>
                <w:w w:val="90"/>
                <w:sz w:val="19"/>
              </w:rPr>
              <w:t>on</w:t>
            </w:r>
            <w:r>
              <w:rPr>
                <w:rFonts w:ascii="Calibri"/>
                <w:b/>
                <w:color w:val="272526"/>
                <w:spacing w:val="-16"/>
                <w:w w:val="90"/>
                <w:sz w:val="19"/>
              </w:rPr>
              <w:t xml:space="preserve"> </w:t>
            </w:r>
            <w:r>
              <w:rPr>
                <w:rFonts w:ascii="Calibri"/>
                <w:b/>
                <w:color w:val="272526"/>
                <w:spacing w:val="-3"/>
                <w:w w:val="90"/>
                <w:sz w:val="19"/>
              </w:rPr>
              <w:t>A</w:t>
            </w:r>
            <w:r>
              <w:rPr>
                <w:rFonts w:ascii="Calibri"/>
                <w:b/>
                <w:color w:val="272526"/>
                <w:spacing w:val="-2"/>
                <w:w w:val="90"/>
                <w:sz w:val="19"/>
              </w:rPr>
              <w:t>c</w:t>
            </w:r>
            <w:r>
              <w:rPr>
                <w:rFonts w:ascii="Calibri"/>
                <w:b/>
                <w:color w:val="272526"/>
                <w:spacing w:val="-3"/>
                <w:w w:val="90"/>
                <w:sz w:val="19"/>
              </w:rPr>
              <w:t>t</w:t>
            </w:r>
            <w:r>
              <w:rPr>
                <w:rFonts w:ascii="Calibri"/>
                <w:b/>
                <w:color w:val="272526"/>
                <w:spacing w:val="-15"/>
                <w:w w:val="90"/>
                <w:sz w:val="19"/>
              </w:rPr>
              <w:t xml:space="preserve"> </w:t>
            </w:r>
            <w:r>
              <w:rPr>
                <w:rFonts w:ascii="Calibri"/>
                <w:b/>
                <w:color w:val="272526"/>
                <w:spacing w:val="-4"/>
                <w:w w:val="90"/>
                <w:sz w:val="19"/>
              </w:rPr>
              <w:t>1998</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125"/>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25"/>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753"/>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9" w:line="268" w:lineRule="auto"/>
              <w:ind w:left="545" w:right="664"/>
              <w:rPr>
                <w:rFonts w:ascii="Calibri" w:eastAsia="Calibri" w:hAnsi="Calibri" w:cs="Calibri"/>
                <w:sz w:val="19"/>
                <w:szCs w:val="19"/>
              </w:rPr>
            </w:pPr>
            <w:r>
              <w:rPr>
                <w:rFonts w:ascii="Calibri"/>
                <w:b/>
                <w:color w:val="272526"/>
                <w:spacing w:val="-4"/>
                <w:w w:val="85"/>
                <w:sz w:val="19"/>
              </w:rPr>
              <w:t>Appo</w:t>
            </w:r>
            <w:r>
              <w:rPr>
                <w:rFonts w:ascii="Calibri"/>
                <w:b/>
                <w:color w:val="272526"/>
                <w:spacing w:val="-3"/>
                <w:w w:val="85"/>
                <w:sz w:val="19"/>
              </w:rPr>
              <w:t>i</w:t>
            </w:r>
            <w:r>
              <w:rPr>
                <w:rFonts w:ascii="Calibri"/>
                <w:b/>
                <w:color w:val="272526"/>
                <w:spacing w:val="-4"/>
                <w:w w:val="85"/>
                <w:sz w:val="19"/>
              </w:rPr>
              <w:t>ntm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s</w:t>
            </w:r>
            <w:r>
              <w:rPr>
                <w:rFonts w:ascii="Calibri"/>
                <w:b/>
                <w:color w:val="272526"/>
                <w:spacing w:val="-5"/>
                <w:w w:val="85"/>
                <w:sz w:val="19"/>
              </w:rPr>
              <w:t xml:space="preserve"> </w:t>
            </w:r>
            <w:r>
              <w:rPr>
                <w:rFonts w:ascii="Calibri"/>
                <w:b/>
                <w:color w:val="272526"/>
                <w:spacing w:val="-3"/>
                <w:w w:val="85"/>
                <w:sz w:val="19"/>
              </w:rPr>
              <w:t>to</w:t>
            </w:r>
            <w:r>
              <w:rPr>
                <w:rFonts w:ascii="Calibri"/>
                <w:b/>
                <w:color w:val="272526"/>
                <w:spacing w:val="-4"/>
                <w:w w:val="85"/>
                <w:sz w:val="19"/>
              </w:rPr>
              <w:t xml:space="preserve"> po</w:t>
            </w:r>
            <w:r>
              <w:rPr>
                <w:rFonts w:ascii="Calibri"/>
                <w:b/>
                <w:color w:val="272526"/>
                <w:spacing w:val="-3"/>
                <w:w w:val="85"/>
                <w:sz w:val="19"/>
              </w:rPr>
              <w:t>s</w:t>
            </w:r>
            <w:r>
              <w:rPr>
                <w:rFonts w:ascii="Calibri"/>
                <w:b/>
                <w:color w:val="272526"/>
                <w:spacing w:val="-4"/>
                <w:w w:val="85"/>
                <w:sz w:val="19"/>
              </w:rPr>
              <w:t>t</w:t>
            </w:r>
            <w:r>
              <w:rPr>
                <w:rFonts w:ascii="Calibri"/>
                <w:b/>
                <w:color w:val="272526"/>
                <w:spacing w:val="-3"/>
                <w:w w:val="85"/>
                <w:sz w:val="19"/>
              </w:rPr>
              <w:t>s</w:t>
            </w:r>
            <w:r>
              <w:rPr>
                <w:rFonts w:ascii="Calibri"/>
                <w:b/>
                <w:color w:val="272526"/>
                <w:spacing w:val="-4"/>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25"/>
                <w:w w:val="87"/>
                <w:sz w:val="19"/>
              </w:rPr>
              <w:t xml:space="preserve"> </w:t>
            </w:r>
            <w:r>
              <w:rPr>
                <w:rFonts w:ascii="Calibri"/>
                <w:b/>
                <w:color w:val="272526"/>
                <w:spacing w:val="-4"/>
                <w:w w:val="95"/>
                <w:sz w:val="19"/>
              </w:rPr>
              <w:t>re</w:t>
            </w:r>
            <w:r>
              <w:rPr>
                <w:rFonts w:ascii="Calibri"/>
                <w:b/>
                <w:color w:val="272526"/>
                <w:spacing w:val="-3"/>
                <w:w w:val="95"/>
                <w:sz w:val="19"/>
              </w:rPr>
              <w:t>s</w:t>
            </w:r>
            <w:r>
              <w:rPr>
                <w:rFonts w:ascii="Calibri"/>
                <w:b/>
                <w:color w:val="272526"/>
                <w:spacing w:val="-4"/>
                <w:w w:val="95"/>
                <w:sz w:val="19"/>
              </w:rPr>
              <w:t>pon</w:t>
            </w:r>
            <w:r>
              <w:rPr>
                <w:rFonts w:ascii="Calibri"/>
                <w:b/>
                <w:color w:val="272526"/>
                <w:spacing w:val="-3"/>
                <w:w w:val="95"/>
                <w:sz w:val="19"/>
              </w:rPr>
              <w:t>s</w:t>
            </w:r>
            <w:r>
              <w:rPr>
                <w:rFonts w:ascii="Calibri"/>
                <w:b/>
                <w:color w:val="272526"/>
                <w:spacing w:val="-4"/>
                <w:w w:val="95"/>
                <w:sz w:val="19"/>
              </w:rPr>
              <w:t>ibility</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29" w:line="268" w:lineRule="auto"/>
              <w:ind w:left="51" w:right="1852"/>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07</w:t>
            </w:r>
            <w:r>
              <w:rPr>
                <w:rFonts w:ascii="Calibri"/>
                <w:b/>
                <w:color w:val="272526"/>
                <w:spacing w:val="-5"/>
                <w:w w:val="90"/>
                <w:sz w:val="19"/>
              </w:rPr>
              <w:t>/</w:t>
            </w:r>
            <w:r>
              <w:rPr>
                <w:rFonts w:ascii="Calibri"/>
                <w:b/>
                <w:color w:val="272526"/>
                <w:spacing w:val="-4"/>
                <w:w w:val="90"/>
                <w:sz w:val="19"/>
              </w:rPr>
              <w:t>03</w:t>
            </w:r>
            <w:r>
              <w:rPr>
                <w:rFonts w:ascii="Calibri"/>
                <w:b/>
                <w:color w:val="272526"/>
                <w:spacing w:val="25"/>
                <w:w w:val="87"/>
                <w:sz w:val="19"/>
              </w:rPr>
              <w:t xml:space="preserve"> </w:t>
            </w: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22"/>
                <w:w w:val="90"/>
                <w:sz w:val="19"/>
              </w:rPr>
              <w:t xml:space="preserve"> </w:t>
            </w:r>
            <w:r>
              <w:rPr>
                <w:rFonts w:ascii="Calibri"/>
                <w:b/>
                <w:color w:val="272526"/>
                <w:spacing w:val="-4"/>
                <w:w w:val="90"/>
                <w:sz w:val="19"/>
              </w:rPr>
              <w:t>053</w:t>
            </w:r>
            <w:r>
              <w:rPr>
                <w:rFonts w:ascii="Calibri"/>
                <w:b/>
                <w:color w:val="272526"/>
                <w:spacing w:val="-5"/>
                <w:w w:val="90"/>
                <w:sz w:val="19"/>
              </w:rPr>
              <w:t>/</w:t>
            </w:r>
            <w:r>
              <w:rPr>
                <w:rFonts w:ascii="Calibri"/>
                <w:b/>
                <w:color w:val="272526"/>
                <w:spacing w:val="-4"/>
                <w:w w:val="90"/>
                <w:sz w:val="19"/>
              </w:rPr>
              <w:t>2011</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E62AD0" w:rsidP="00E62AD0">
            <w:pPr>
              <w:pStyle w:val="TableParagraph"/>
              <w:spacing w:before="107"/>
              <w:rPr>
                <w:rFonts w:ascii="Calibri" w:eastAsia="Calibri" w:hAnsi="Calibri" w:cs="Calibri"/>
                <w:sz w:val="19"/>
                <w:szCs w:val="19"/>
              </w:rPr>
            </w:pPr>
            <w:r>
              <w:rPr>
                <w:rFonts w:ascii="MS Gothic" w:eastAsia="MS Gothic" w:hAnsi="MS Gothic" w:cs="MS Gothic"/>
                <w:color w:val="272526"/>
                <w:w w:val="90"/>
                <w:sz w:val="19"/>
                <w:szCs w:val="19"/>
              </w:rPr>
              <w:t xml:space="preserve">  </w:t>
            </w:r>
            <w:r w:rsidR="00376FDC">
              <w:rPr>
                <w:rFonts w:ascii="MS Gothic" w:eastAsia="MS Gothic" w:hAnsi="MS Gothic" w:cs="MS Gothic" w:hint="eastAsia"/>
                <w:color w:val="272526"/>
                <w:spacing w:val="-66"/>
                <w:w w:val="90"/>
                <w:sz w:val="19"/>
                <w:szCs w:val="19"/>
              </w:rPr>
              <w:t xml:space="preserve"> </w:t>
            </w:r>
            <w:r w:rsidR="00376FDC">
              <w:rPr>
                <w:rFonts w:ascii="Calibri" w:eastAsia="Calibri" w:hAnsi="Calibri" w:cs="Calibri"/>
                <w:b/>
                <w:bCs/>
                <w:color w:val="272526"/>
                <w:spacing w:val="-5"/>
                <w:w w:val="90"/>
                <w:sz w:val="19"/>
                <w:szCs w:val="19"/>
              </w:rPr>
              <w:t>Ye</w:t>
            </w:r>
            <w:r w:rsidR="00376FDC">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07"/>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1105"/>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56" w:line="268" w:lineRule="auto"/>
              <w:ind w:left="545" w:right="135"/>
              <w:jc w:val="both"/>
              <w:rPr>
                <w:rFonts w:ascii="Calibri" w:eastAsia="Calibri" w:hAnsi="Calibri" w:cs="Calibri"/>
                <w:sz w:val="19"/>
                <w:szCs w:val="19"/>
              </w:rPr>
            </w:pPr>
            <w:r>
              <w:rPr>
                <w:rFonts w:ascii="Calibri"/>
                <w:b/>
                <w:color w:val="272526"/>
                <w:spacing w:val="-5"/>
                <w:w w:val="90"/>
                <w:sz w:val="19"/>
              </w:rPr>
              <w:t>T</w:t>
            </w:r>
            <w:r>
              <w:rPr>
                <w:rFonts w:ascii="Calibri"/>
                <w:b/>
                <w:color w:val="272526"/>
                <w:spacing w:val="-4"/>
                <w:w w:val="90"/>
                <w:sz w:val="19"/>
              </w:rPr>
              <w:t>i</w:t>
            </w:r>
            <w:r>
              <w:rPr>
                <w:rFonts w:ascii="Calibri"/>
                <w:b/>
                <w:color w:val="272526"/>
                <w:spacing w:val="-5"/>
                <w:w w:val="90"/>
                <w:sz w:val="19"/>
              </w:rPr>
              <w:t>me</w:t>
            </w:r>
            <w:r>
              <w:rPr>
                <w:rFonts w:ascii="Calibri"/>
                <w:b/>
                <w:color w:val="272526"/>
                <w:spacing w:val="-12"/>
                <w:w w:val="90"/>
                <w:sz w:val="19"/>
              </w:rPr>
              <w:t xml:space="preserve"> </w:t>
            </w:r>
            <w:r>
              <w:rPr>
                <w:rFonts w:ascii="Calibri"/>
                <w:b/>
                <w:color w:val="272526"/>
                <w:spacing w:val="-4"/>
                <w:w w:val="90"/>
                <w:sz w:val="19"/>
              </w:rPr>
              <w:t>fo</w:t>
            </w:r>
            <w:r>
              <w:rPr>
                <w:rFonts w:ascii="Calibri"/>
                <w:b/>
                <w:color w:val="272526"/>
                <w:spacing w:val="-3"/>
                <w:w w:val="90"/>
                <w:sz w:val="19"/>
              </w:rPr>
              <w:t>r</w:t>
            </w:r>
            <w:r>
              <w:rPr>
                <w:rFonts w:ascii="Calibri"/>
                <w:b/>
                <w:color w:val="272526"/>
                <w:spacing w:val="-11"/>
                <w:w w:val="90"/>
                <w:sz w:val="19"/>
              </w:rPr>
              <w:t xml:space="preserve"> </w:t>
            </w:r>
            <w:r>
              <w:rPr>
                <w:rFonts w:ascii="Calibri"/>
                <w:b/>
                <w:color w:val="272526"/>
                <w:spacing w:val="-3"/>
                <w:w w:val="90"/>
                <w:sz w:val="19"/>
              </w:rPr>
              <w:t>li</w:t>
            </w:r>
            <w:r>
              <w:rPr>
                <w:rFonts w:ascii="Calibri"/>
                <w:b/>
                <w:color w:val="272526"/>
                <w:spacing w:val="-4"/>
                <w:w w:val="90"/>
                <w:sz w:val="19"/>
              </w:rPr>
              <w:t>te</w:t>
            </w:r>
            <w:r>
              <w:rPr>
                <w:rFonts w:ascii="Calibri"/>
                <w:b/>
                <w:color w:val="272526"/>
                <w:spacing w:val="-3"/>
                <w:w w:val="90"/>
                <w:sz w:val="19"/>
              </w:rPr>
              <w:t>r</w:t>
            </w:r>
            <w:r>
              <w:rPr>
                <w:rFonts w:ascii="Calibri"/>
                <w:b/>
                <w:color w:val="272526"/>
                <w:spacing w:val="-4"/>
                <w:w w:val="90"/>
                <w:sz w:val="19"/>
              </w:rPr>
              <w:t>a</w:t>
            </w:r>
            <w:r>
              <w:rPr>
                <w:rFonts w:ascii="Calibri"/>
                <w:b/>
                <w:color w:val="272526"/>
                <w:spacing w:val="-3"/>
                <w:w w:val="90"/>
                <w:sz w:val="19"/>
              </w:rPr>
              <w:t>c</w:t>
            </w:r>
            <w:r>
              <w:rPr>
                <w:rFonts w:ascii="Calibri"/>
                <w:b/>
                <w:color w:val="272526"/>
                <w:spacing w:val="-4"/>
                <w:w w:val="90"/>
                <w:sz w:val="19"/>
              </w:rPr>
              <w:t>y</w:t>
            </w:r>
            <w:r>
              <w:rPr>
                <w:rFonts w:ascii="Calibri"/>
                <w:b/>
                <w:color w:val="272526"/>
                <w:spacing w:val="-12"/>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11"/>
                <w:w w:val="90"/>
                <w:sz w:val="19"/>
              </w:rPr>
              <w:t xml:space="preserve"> </w:t>
            </w:r>
            <w:r>
              <w:rPr>
                <w:rFonts w:ascii="Calibri"/>
                <w:b/>
                <w:color w:val="272526"/>
                <w:spacing w:val="-4"/>
                <w:w w:val="90"/>
                <w:sz w:val="19"/>
              </w:rPr>
              <w:t>nume</w:t>
            </w:r>
            <w:r>
              <w:rPr>
                <w:rFonts w:ascii="Calibri"/>
                <w:b/>
                <w:color w:val="272526"/>
                <w:spacing w:val="-3"/>
                <w:w w:val="90"/>
                <w:sz w:val="19"/>
              </w:rPr>
              <w:t>r</w:t>
            </w:r>
            <w:r>
              <w:rPr>
                <w:rFonts w:ascii="Calibri"/>
                <w:b/>
                <w:color w:val="272526"/>
                <w:spacing w:val="-4"/>
                <w:w w:val="90"/>
                <w:sz w:val="19"/>
              </w:rPr>
              <w:t>a</w:t>
            </w:r>
            <w:r>
              <w:rPr>
                <w:rFonts w:ascii="Calibri"/>
                <w:b/>
                <w:color w:val="272526"/>
                <w:spacing w:val="-3"/>
                <w:w w:val="90"/>
                <w:sz w:val="19"/>
              </w:rPr>
              <w:t>c</w:t>
            </w:r>
            <w:r>
              <w:rPr>
                <w:rFonts w:ascii="Calibri"/>
                <w:b/>
                <w:color w:val="272526"/>
                <w:spacing w:val="-4"/>
                <w:w w:val="90"/>
                <w:sz w:val="19"/>
              </w:rPr>
              <w:t>y</w:t>
            </w:r>
            <w:r>
              <w:rPr>
                <w:rFonts w:ascii="Calibri"/>
                <w:b/>
                <w:color w:val="272526"/>
                <w:spacing w:val="-11"/>
                <w:w w:val="90"/>
                <w:sz w:val="19"/>
              </w:rPr>
              <w:t xml:space="preserve"> </w:t>
            </w:r>
            <w:r>
              <w:rPr>
                <w:rFonts w:ascii="Calibri"/>
                <w:b/>
                <w:color w:val="272526"/>
                <w:w w:val="90"/>
                <w:sz w:val="19"/>
              </w:rPr>
              <w:t>-</w:t>
            </w:r>
            <w:r>
              <w:rPr>
                <w:rFonts w:ascii="Calibri"/>
                <w:b/>
                <w:color w:val="272526"/>
                <w:spacing w:val="26"/>
                <w:w w:val="108"/>
                <w:sz w:val="19"/>
              </w:rPr>
              <w:t xml:space="preserve"> </w:t>
            </w:r>
            <w:r>
              <w:rPr>
                <w:rFonts w:ascii="Calibri"/>
                <w:b/>
                <w:color w:val="272526"/>
                <w:spacing w:val="-4"/>
                <w:w w:val="90"/>
                <w:sz w:val="19"/>
              </w:rPr>
              <w:t>a</w:t>
            </w:r>
            <w:r>
              <w:rPr>
                <w:rFonts w:ascii="Calibri"/>
                <w:b/>
                <w:color w:val="272526"/>
                <w:spacing w:val="-3"/>
                <w:w w:val="90"/>
                <w:sz w:val="19"/>
              </w:rPr>
              <w:t>ss</w:t>
            </w:r>
            <w:r>
              <w:rPr>
                <w:rFonts w:ascii="Calibri"/>
                <w:b/>
                <w:color w:val="272526"/>
                <w:spacing w:val="-4"/>
                <w:w w:val="90"/>
                <w:sz w:val="19"/>
              </w:rPr>
              <w:t>e</w:t>
            </w:r>
            <w:r>
              <w:rPr>
                <w:rFonts w:ascii="Calibri"/>
                <w:b/>
                <w:color w:val="272526"/>
                <w:spacing w:val="-3"/>
                <w:w w:val="90"/>
                <w:sz w:val="19"/>
              </w:rPr>
              <w:t>ssi</w:t>
            </w:r>
            <w:r>
              <w:rPr>
                <w:rFonts w:ascii="Calibri"/>
                <w:b/>
                <w:color w:val="272526"/>
                <w:spacing w:val="-4"/>
                <w:w w:val="90"/>
                <w:sz w:val="19"/>
              </w:rPr>
              <w:t>n</w:t>
            </w:r>
            <w:r>
              <w:rPr>
                <w:rFonts w:ascii="Calibri"/>
                <w:b/>
                <w:color w:val="272526"/>
                <w:spacing w:val="-3"/>
                <w:w w:val="90"/>
                <w:sz w:val="19"/>
              </w:rPr>
              <w:t>g</w:t>
            </w:r>
            <w:r>
              <w:rPr>
                <w:rFonts w:ascii="Calibri"/>
                <w:b/>
                <w:color w:val="272526"/>
                <w:spacing w:val="-7"/>
                <w:w w:val="90"/>
                <w:sz w:val="19"/>
              </w:rPr>
              <w:t xml:space="preserve"> </w:t>
            </w:r>
            <w:r>
              <w:rPr>
                <w:rFonts w:ascii="Calibri"/>
                <w:b/>
                <w:color w:val="272526"/>
                <w:spacing w:val="-2"/>
                <w:w w:val="90"/>
                <w:sz w:val="19"/>
              </w:rPr>
              <w:t>a</w:t>
            </w:r>
            <w:r>
              <w:rPr>
                <w:rFonts w:ascii="Calibri"/>
                <w:b/>
                <w:color w:val="272526"/>
                <w:spacing w:val="-3"/>
                <w:w w:val="90"/>
                <w:sz w:val="19"/>
              </w:rPr>
              <w:t>nd</w:t>
            </w:r>
            <w:r>
              <w:rPr>
                <w:rFonts w:ascii="Calibri"/>
                <w:b/>
                <w:color w:val="272526"/>
                <w:spacing w:val="-7"/>
                <w:w w:val="90"/>
                <w:sz w:val="19"/>
              </w:rPr>
              <w:t xml:space="preserve"> </w:t>
            </w:r>
            <w:r>
              <w:rPr>
                <w:rFonts w:ascii="Calibri"/>
                <w:b/>
                <w:color w:val="272526"/>
                <w:spacing w:val="-3"/>
                <w:w w:val="90"/>
                <w:sz w:val="19"/>
              </w:rPr>
              <w:t>r</w:t>
            </w:r>
            <w:r>
              <w:rPr>
                <w:rFonts w:ascii="Calibri"/>
                <w:b/>
                <w:color w:val="272526"/>
                <w:spacing w:val="-4"/>
                <w:w w:val="90"/>
                <w:sz w:val="19"/>
              </w:rPr>
              <w:t>epo</w:t>
            </w:r>
            <w:r>
              <w:rPr>
                <w:rFonts w:ascii="Calibri"/>
                <w:b/>
                <w:color w:val="272526"/>
                <w:spacing w:val="-3"/>
                <w:w w:val="90"/>
                <w:sz w:val="19"/>
              </w:rPr>
              <w:t>r</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g</w:t>
            </w:r>
            <w:r>
              <w:rPr>
                <w:rFonts w:ascii="Calibri"/>
                <w:b/>
                <w:color w:val="272526"/>
                <w:spacing w:val="-6"/>
                <w:w w:val="90"/>
                <w:sz w:val="19"/>
              </w:rPr>
              <w:t xml:space="preserve"> </w:t>
            </w:r>
            <w:r>
              <w:rPr>
                <w:rFonts w:ascii="Calibri"/>
                <w:b/>
                <w:color w:val="272526"/>
                <w:spacing w:val="-3"/>
                <w:w w:val="90"/>
                <w:sz w:val="19"/>
              </w:rPr>
              <w:t>li</w:t>
            </w:r>
            <w:r>
              <w:rPr>
                <w:rFonts w:ascii="Calibri"/>
                <w:b/>
                <w:color w:val="272526"/>
                <w:spacing w:val="-4"/>
                <w:w w:val="90"/>
                <w:sz w:val="19"/>
              </w:rPr>
              <w:t>te</w:t>
            </w:r>
            <w:r>
              <w:rPr>
                <w:rFonts w:ascii="Calibri"/>
                <w:b/>
                <w:color w:val="272526"/>
                <w:spacing w:val="-3"/>
                <w:w w:val="90"/>
                <w:sz w:val="19"/>
              </w:rPr>
              <w:t>r</w:t>
            </w:r>
            <w:r>
              <w:rPr>
                <w:rFonts w:ascii="Calibri"/>
                <w:b/>
                <w:color w:val="272526"/>
                <w:spacing w:val="-4"/>
                <w:w w:val="90"/>
                <w:sz w:val="19"/>
              </w:rPr>
              <w:t>a</w:t>
            </w:r>
            <w:r>
              <w:rPr>
                <w:rFonts w:ascii="Calibri"/>
                <w:b/>
                <w:color w:val="272526"/>
                <w:spacing w:val="-3"/>
                <w:w w:val="90"/>
                <w:sz w:val="19"/>
              </w:rPr>
              <w:t>c</w:t>
            </w:r>
            <w:r>
              <w:rPr>
                <w:rFonts w:ascii="Calibri"/>
                <w:b/>
                <w:color w:val="272526"/>
                <w:spacing w:val="-4"/>
                <w:w w:val="90"/>
                <w:sz w:val="19"/>
              </w:rPr>
              <w:t>y</w:t>
            </w:r>
            <w:r>
              <w:rPr>
                <w:rFonts w:ascii="Calibri"/>
                <w:b/>
                <w:color w:val="272526"/>
                <w:spacing w:val="25"/>
                <w:w w:val="82"/>
                <w:sz w:val="19"/>
              </w:rPr>
              <w:t xml:space="preserve"> </w:t>
            </w:r>
            <w:r>
              <w:rPr>
                <w:rFonts w:ascii="Calibri"/>
                <w:b/>
                <w:color w:val="272526"/>
                <w:spacing w:val="-2"/>
                <w:w w:val="85"/>
                <w:sz w:val="19"/>
              </w:rPr>
              <w:t>a</w:t>
            </w:r>
            <w:r>
              <w:rPr>
                <w:rFonts w:ascii="Calibri"/>
                <w:b/>
                <w:color w:val="272526"/>
                <w:spacing w:val="-3"/>
                <w:w w:val="85"/>
                <w:sz w:val="19"/>
              </w:rPr>
              <w:t>nd</w:t>
            </w:r>
            <w:r>
              <w:rPr>
                <w:rFonts w:ascii="Calibri"/>
                <w:b/>
                <w:color w:val="272526"/>
                <w:spacing w:val="18"/>
                <w:w w:val="85"/>
                <w:sz w:val="19"/>
              </w:rPr>
              <w:t xml:space="preserve"> </w:t>
            </w:r>
            <w:r>
              <w:rPr>
                <w:rFonts w:ascii="Calibri"/>
                <w:b/>
                <w:color w:val="272526"/>
                <w:spacing w:val="-4"/>
                <w:w w:val="85"/>
                <w:sz w:val="19"/>
              </w:rPr>
              <w:t>num</w:t>
            </w:r>
            <w:r>
              <w:rPr>
                <w:rFonts w:ascii="Calibri"/>
                <w:b/>
                <w:color w:val="272526"/>
                <w:spacing w:val="-3"/>
                <w:w w:val="85"/>
                <w:sz w:val="19"/>
              </w:rPr>
              <w:t>erac</w:t>
            </w:r>
            <w:r>
              <w:rPr>
                <w:rFonts w:ascii="Calibri"/>
                <w:b/>
                <w:color w:val="272526"/>
                <w:spacing w:val="-4"/>
                <w:w w:val="85"/>
                <w:sz w:val="19"/>
              </w:rPr>
              <w:t>y</w:t>
            </w:r>
            <w:r>
              <w:rPr>
                <w:rFonts w:ascii="Calibri"/>
                <w:b/>
                <w:color w:val="272526"/>
                <w:spacing w:val="19"/>
                <w:w w:val="85"/>
                <w:sz w:val="19"/>
              </w:rPr>
              <w:t xml:space="preserve"> </w:t>
            </w:r>
            <w:r>
              <w:rPr>
                <w:rFonts w:ascii="Calibri"/>
                <w:b/>
                <w:color w:val="272526"/>
                <w:spacing w:val="-3"/>
                <w:w w:val="85"/>
                <w:sz w:val="19"/>
              </w:rPr>
              <w:t>ac</w:t>
            </w:r>
            <w:r>
              <w:rPr>
                <w:rFonts w:ascii="Calibri"/>
                <w:b/>
                <w:color w:val="272526"/>
                <w:spacing w:val="-4"/>
                <w:w w:val="85"/>
                <w:sz w:val="19"/>
              </w:rPr>
              <w:t>h</w:t>
            </w:r>
            <w:r>
              <w:rPr>
                <w:rFonts w:ascii="Calibri"/>
                <w:b/>
                <w:color w:val="272526"/>
                <w:spacing w:val="-3"/>
                <w:w w:val="85"/>
                <w:sz w:val="19"/>
              </w:rPr>
              <w:t>ie</w:t>
            </w:r>
            <w:r>
              <w:rPr>
                <w:rFonts w:ascii="Calibri"/>
                <w:b/>
                <w:color w:val="272526"/>
                <w:spacing w:val="-4"/>
                <w:w w:val="85"/>
                <w:sz w:val="19"/>
              </w:rPr>
              <w:t>v</w:t>
            </w:r>
            <w:r>
              <w:rPr>
                <w:rFonts w:ascii="Calibri"/>
                <w:b/>
                <w:color w:val="272526"/>
                <w:spacing w:val="-3"/>
                <w:w w:val="85"/>
                <w:sz w:val="19"/>
              </w:rPr>
              <w:t>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156" w:line="268" w:lineRule="auto"/>
              <w:ind w:left="51" w:right="417"/>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3"/>
                <w:w w:val="90"/>
                <w:sz w:val="19"/>
              </w:rPr>
              <w:t xml:space="preserve"> </w:t>
            </w:r>
            <w:r>
              <w:rPr>
                <w:rFonts w:ascii="Calibri"/>
                <w:b/>
                <w:color w:val="272526"/>
                <w:spacing w:val="-4"/>
                <w:w w:val="90"/>
                <w:sz w:val="19"/>
              </w:rPr>
              <w:t>0056</w:t>
            </w:r>
            <w:r>
              <w:rPr>
                <w:rFonts w:ascii="Calibri"/>
                <w:b/>
                <w:color w:val="272526"/>
                <w:spacing w:val="-5"/>
                <w:w w:val="90"/>
                <w:sz w:val="19"/>
              </w:rPr>
              <w:t>/</w:t>
            </w:r>
            <w:r>
              <w:rPr>
                <w:rFonts w:ascii="Calibri"/>
                <w:b/>
                <w:color w:val="272526"/>
                <w:spacing w:val="-4"/>
                <w:w w:val="90"/>
                <w:sz w:val="19"/>
              </w:rPr>
              <w:t>11</w:t>
            </w:r>
            <w:r>
              <w:rPr>
                <w:rFonts w:ascii="Calibri"/>
                <w:b/>
                <w:color w:val="272526"/>
                <w:spacing w:val="-12"/>
                <w:w w:val="90"/>
                <w:sz w:val="19"/>
              </w:rPr>
              <w:t xml:space="preserve"> </w:t>
            </w:r>
            <w:r>
              <w:rPr>
                <w:rFonts w:ascii="Calibri"/>
                <w:b/>
                <w:color w:val="272526"/>
                <w:spacing w:val="-3"/>
                <w:w w:val="90"/>
                <w:sz w:val="19"/>
              </w:rPr>
              <w:t>I</w:t>
            </w:r>
            <w:r>
              <w:rPr>
                <w:rFonts w:ascii="Calibri"/>
                <w:b/>
                <w:color w:val="272526"/>
                <w:spacing w:val="-4"/>
                <w:w w:val="90"/>
                <w:sz w:val="19"/>
              </w:rPr>
              <w:t>n</w:t>
            </w:r>
            <w:r>
              <w:rPr>
                <w:rFonts w:ascii="Calibri"/>
                <w:b/>
                <w:color w:val="272526"/>
                <w:spacing w:val="-3"/>
                <w:w w:val="90"/>
                <w:sz w:val="19"/>
              </w:rPr>
              <w:t>i</w:t>
            </w:r>
            <w:r>
              <w:rPr>
                <w:rFonts w:ascii="Calibri"/>
                <w:b/>
                <w:color w:val="272526"/>
                <w:spacing w:val="-4"/>
                <w:w w:val="90"/>
                <w:sz w:val="19"/>
              </w:rPr>
              <w:t>t</w:t>
            </w:r>
            <w:r>
              <w:rPr>
                <w:rFonts w:ascii="Calibri"/>
                <w:b/>
                <w:color w:val="272526"/>
                <w:spacing w:val="-3"/>
                <w:w w:val="90"/>
                <w:sz w:val="19"/>
              </w:rPr>
              <w:t>i</w:t>
            </w:r>
            <w:r>
              <w:rPr>
                <w:rFonts w:ascii="Calibri"/>
                <w:b/>
                <w:color w:val="272526"/>
                <w:spacing w:val="-4"/>
                <w:w w:val="90"/>
                <w:sz w:val="19"/>
              </w:rPr>
              <w:t>a</w:t>
            </w:r>
            <w:r>
              <w:rPr>
                <w:rFonts w:ascii="Calibri"/>
                <w:b/>
                <w:color w:val="272526"/>
                <w:spacing w:val="-3"/>
                <w:w w:val="90"/>
                <w:sz w:val="19"/>
              </w:rPr>
              <w:t>l</w:t>
            </w:r>
            <w:r>
              <w:rPr>
                <w:rFonts w:ascii="Calibri"/>
                <w:b/>
                <w:color w:val="272526"/>
                <w:spacing w:val="-13"/>
                <w:w w:val="90"/>
                <w:sz w:val="19"/>
              </w:rPr>
              <w:t xml:space="preserve"> </w:t>
            </w:r>
            <w:r>
              <w:rPr>
                <w:rFonts w:ascii="Calibri"/>
                <w:b/>
                <w:color w:val="272526"/>
                <w:spacing w:val="-3"/>
                <w:w w:val="90"/>
                <w:sz w:val="19"/>
              </w:rPr>
              <w:t>S</w:t>
            </w:r>
            <w:r>
              <w:rPr>
                <w:rFonts w:ascii="Calibri"/>
                <w:b/>
                <w:color w:val="272526"/>
                <w:spacing w:val="-4"/>
                <w:w w:val="90"/>
                <w:sz w:val="19"/>
              </w:rPr>
              <w:t>tep</w:t>
            </w:r>
            <w:r>
              <w:rPr>
                <w:rFonts w:ascii="Calibri"/>
                <w:b/>
                <w:color w:val="272526"/>
                <w:spacing w:val="-3"/>
                <w:w w:val="90"/>
                <w:sz w:val="19"/>
              </w:rPr>
              <w:t>s</w:t>
            </w:r>
            <w:r>
              <w:rPr>
                <w:rFonts w:ascii="Calibri"/>
                <w:b/>
                <w:color w:val="272526"/>
                <w:spacing w:val="-12"/>
                <w:w w:val="90"/>
                <w:sz w:val="19"/>
              </w:rPr>
              <w:t xml:space="preserve"> </w:t>
            </w:r>
            <w:r>
              <w:rPr>
                <w:rFonts w:ascii="Calibri"/>
                <w:b/>
                <w:color w:val="272526"/>
                <w:spacing w:val="-2"/>
                <w:w w:val="90"/>
                <w:sz w:val="19"/>
              </w:rPr>
              <w:t>i</w:t>
            </w:r>
            <w:r>
              <w:rPr>
                <w:rFonts w:ascii="Calibri"/>
                <w:b/>
                <w:color w:val="272526"/>
                <w:spacing w:val="-3"/>
                <w:w w:val="90"/>
                <w:sz w:val="19"/>
              </w:rPr>
              <w:t>n</w:t>
            </w:r>
            <w:r>
              <w:rPr>
                <w:rFonts w:ascii="Calibri"/>
                <w:b/>
                <w:color w:val="272526"/>
                <w:spacing w:val="-13"/>
                <w:w w:val="90"/>
                <w:sz w:val="19"/>
              </w:rPr>
              <w:t xml:space="preserve"> </w:t>
            </w:r>
            <w:r>
              <w:rPr>
                <w:rFonts w:ascii="Calibri"/>
                <w:b/>
                <w:color w:val="272526"/>
                <w:spacing w:val="-4"/>
                <w:w w:val="90"/>
                <w:sz w:val="19"/>
              </w:rPr>
              <w:t>the</w:t>
            </w:r>
            <w:r>
              <w:rPr>
                <w:rFonts w:ascii="Calibri"/>
                <w:b/>
                <w:color w:val="272526"/>
                <w:spacing w:val="21"/>
                <w:w w:val="88"/>
                <w:sz w:val="19"/>
              </w:rPr>
              <w:t xml:space="preserve"> </w:t>
            </w:r>
            <w:r>
              <w:rPr>
                <w:rFonts w:ascii="Calibri"/>
                <w:b/>
                <w:color w:val="272526"/>
                <w:spacing w:val="-3"/>
                <w:w w:val="85"/>
                <w:sz w:val="19"/>
              </w:rPr>
              <w:t>I</w:t>
            </w:r>
            <w:r>
              <w:rPr>
                <w:rFonts w:ascii="Calibri"/>
                <w:b/>
                <w:color w:val="272526"/>
                <w:spacing w:val="-4"/>
                <w:w w:val="85"/>
                <w:sz w:val="19"/>
              </w:rPr>
              <w:t>mp</w:t>
            </w:r>
            <w:r>
              <w:rPr>
                <w:rFonts w:ascii="Calibri"/>
                <w:b/>
                <w:color w:val="272526"/>
                <w:spacing w:val="-3"/>
                <w:w w:val="85"/>
                <w:sz w:val="19"/>
              </w:rPr>
              <w:t>le</w:t>
            </w:r>
            <w:r>
              <w:rPr>
                <w:rFonts w:ascii="Calibri"/>
                <w:b/>
                <w:color w:val="272526"/>
                <w:spacing w:val="-4"/>
                <w:w w:val="85"/>
                <w:sz w:val="19"/>
              </w:rPr>
              <w:t>m</w:t>
            </w:r>
            <w:r>
              <w:rPr>
                <w:rFonts w:ascii="Calibri"/>
                <w:b/>
                <w:color w:val="272526"/>
                <w:spacing w:val="-3"/>
                <w:w w:val="85"/>
                <w:sz w:val="19"/>
              </w:rPr>
              <w:t>e</w:t>
            </w:r>
            <w:r>
              <w:rPr>
                <w:rFonts w:ascii="Calibri"/>
                <w:b/>
                <w:color w:val="272526"/>
                <w:spacing w:val="-4"/>
                <w:w w:val="85"/>
                <w:sz w:val="19"/>
              </w:rPr>
              <w:t>nt</w:t>
            </w:r>
            <w:r>
              <w:rPr>
                <w:rFonts w:ascii="Calibri"/>
                <w:b/>
                <w:color w:val="272526"/>
                <w:spacing w:val="-3"/>
                <w:w w:val="85"/>
                <w:sz w:val="19"/>
              </w:rPr>
              <w:t>a</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6"/>
                <w:w w:val="85"/>
                <w:sz w:val="19"/>
              </w:rPr>
              <w:t xml:space="preserve"> </w:t>
            </w:r>
            <w:r>
              <w:rPr>
                <w:rFonts w:ascii="Calibri"/>
                <w:b/>
                <w:color w:val="272526"/>
                <w:spacing w:val="-3"/>
                <w:w w:val="85"/>
                <w:sz w:val="19"/>
              </w:rPr>
              <w:t>o</w:t>
            </w:r>
            <w:r>
              <w:rPr>
                <w:rFonts w:ascii="Calibri"/>
                <w:b/>
                <w:color w:val="272526"/>
                <w:spacing w:val="-2"/>
                <w:w w:val="85"/>
                <w:sz w:val="19"/>
              </w:rPr>
              <w:t>f</w:t>
            </w:r>
            <w:r>
              <w:rPr>
                <w:rFonts w:ascii="Calibri"/>
                <w:b/>
                <w:color w:val="272526"/>
                <w:spacing w:val="6"/>
                <w:w w:val="85"/>
                <w:sz w:val="19"/>
              </w:rPr>
              <w:t xml:space="preserve"> </w:t>
            </w:r>
            <w:r>
              <w:rPr>
                <w:rFonts w:ascii="Calibri"/>
                <w:b/>
                <w:color w:val="272526"/>
                <w:spacing w:val="-4"/>
                <w:w w:val="85"/>
                <w:sz w:val="19"/>
              </w:rPr>
              <w:t>th</w:t>
            </w:r>
            <w:r>
              <w:rPr>
                <w:rFonts w:ascii="Calibri"/>
                <w:b/>
                <w:color w:val="272526"/>
                <w:spacing w:val="-3"/>
                <w:w w:val="85"/>
                <w:sz w:val="19"/>
              </w:rPr>
              <w:t>e</w:t>
            </w:r>
            <w:r>
              <w:rPr>
                <w:rFonts w:ascii="Calibri"/>
                <w:b/>
                <w:color w:val="272526"/>
                <w:spacing w:val="6"/>
                <w:w w:val="85"/>
                <w:sz w:val="19"/>
              </w:rPr>
              <w:t xml:space="preserve"> </w:t>
            </w:r>
            <w:r>
              <w:rPr>
                <w:rFonts w:ascii="Calibri"/>
                <w:b/>
                <w:color w:val="272526"/>
                <w:spacing w:val="-4"/>
                <w:w w:val="85"/>
                <w:sz w:val="19"/>
              </w:rPr>
              <w:t>N</w:t>
            </w:r>
            <w:r>
              <w:rPr>
                <w:rFonts w:ascii="Calibri"/>
                <w:b/>
                <w:color w:val="272526"/>
                <w:spacing w:val="-3"/>
                <w:w w:val="85"/>
                <w:sz w:val="19"/>
              </w:rPr>
              <w:t>a</w:t>
            </w:r>
            <w:r>
              <w:rPr>
                <w:rFonts w:ascii="Calibri"/>
                <w:b/>
                <w:color w:val="272526"/>
                <w:spacing w:val="-4"/>
                <w:w w:val="85"/>
                <w:sz w:val="19"/>
              </w:rPr>
              <w:t>t</w:t>
            </w:r>
            <w:r>
              <w:rPr>
                <w:rFonts w:ascii="Calibri"/>
                <w:b/>
                <w:color w:val="272526"/>
                <w:spacing w:val="-3"/>
                <w:w w:val="85"/>
                <w:sz w:val="19"/>
              </w:rPr>
              <w:t>i</w:t>
            </w:r>
            <w:r>
              <w:rPr>
                <w:rFonts w:ascii="Calibri"/>
                <w:b/>
                <w:color w:val="272526"/>
                <w:spacing w:val="-4"/>
                <w:w w:val="85"/>
                <w:sz w:val="19"/>
              </w:rPr>
              <w:t>on</w:t>
            </w:r>
            <w:r>
              <w:rPr>
                <w:rFonts w:ascii="Calibri"/>
                <w:b/>
                <w:color w:val="272526"/>
                <w:spacing w:val="-3"/>
                <w:w w:val="85"/>
                <w:sz w:val="19"/>
              </w:rPr>
              <w:t>al</w:t>
            </w:r>
            <w:r>
              <w:rPr>
                <w:rFonts w:ascii="Calibri"/>
                <w:b/>
                <w:color w:val="272526"/>
                <w:spacing w:val="7"/>
                <w:w w:val="85"/>
                <w:sz w:val="19"/>
              </w:rPr>
              <w:t xml:space="preserve"> </w:t>
            </w:r>
            <w:r>
              <w:rPr>
                <w:rFonts w:ascii="Calibri"/>
                <w:b/>
                <w:color w:val="272526"/>
                <w:spacing w:val="-3"/>
                <w:w w:val="85"/>
                <w:sz w:val="19"/>
              </w:rPr>
              <w:t>Li</w:t>
            </w:r>
            <w:r>
              <w:rPr>
                <w:rFonts w:ascii="Calibri"/>
                <w:b/>
                <w:color w:val="272526"/>
                <w:spacing w:val="-4"/>
                <w:w w:val="85"/>
                <w:sz w:val="19"/>
              </w:rPr>
              <w:t>t</w:t>
            </w:r>
            <w:r>
              <w:rPr>
                <w:rFonts w:ascii="Calibri"/>
                <w:b/>
                <w:color w:val="272526"/>
                <w:spacing w:val="-3"/>
                <w:w w:val="85"/>
                <w:sz w:val="19"/>
              </w:rPr>
              <w:t>erac</w:t>
            </w:r>
            <w:r>
              <w:rPr>
                <w:rFonts w:ascii="Calibri"/>
                <w:b/>
                <w:color w:val="272526"/>
                <w:spacing w:val="-4"/>
                <w:w w:val="85"/>
                <w:sz w:val="19"/>
              </w:rPr>
              <w:t>y</w:t>
            </w:r>
            <w:r>
              <w:rPr>
                <w:rFonts w:ascii="Calibri"/>
                <w:b/>
                <w:color w:val="272526"/>
                <w:spacing w:val="27"/>
                <w:w w:val="82"/>
                <w:sz w:val="19"/>
              </w:rPr>
              <w:t xml:space="preserve"> </w:t>
            </w:r>
            <w:r>
              <w:rPr>
                <w:rFonts w:ascii="Calibri"/>
                <w:b/>
                <w:color w:val="272526"/>
                <w:spacing w:val="-2"/>
                <w:w w:val="85"/>
                <w:sz w:val="19"/>
              </w:rPr>
              <w:t>a</w:t>
            </w:r>
            <w:r>
              <w:rPr>
                <w:rFonts w:ascii="Calibri"/>
                <w:b/>
                <w:color w:val="272526"/>
                <w:spacing w:val="-3"/>
                <w:w w:val="85"/>
                <w:sz w:val="19"/>
              </w:rPr>
              <w:t>nd</w:t>
            </w:r>
            <w:r>
              <w:rPr>
                <w:rFonts w:ascii="Calibri"/>
                <w:b/>
                <w:color w:val="272526"/>
                <w:spacing w:val="14"/>
                <w:w w:val="85"/>
                <w:sz w:val="19"/>
              </w:rPr>
              <w:t xml:space="preserve"> </w:t>
            </w:r>
            <w:r>
              <w:rPr>
                <w:rFonts w:ascii="Calibri"/>
                <w:b/>
                <w:color w:val="272526"/>
                <w:spacing w:val="-4"/>
                <w:w w:val="85"/>
                <w:sz w:val="19"/>
              </w:rPr>
              <w:t>Num</w:t>
            </w:r>
            <w:r>
              <w:rPr>
                <w:rFonts w:ascii="Calibri"/>
                <w:b/>
                <w:color w:val="272526"/>
                <w:spacing w:val="-3"/>
                <w:w w:val="85"/>
                <w:sz w:val="19"/>
              </w:rPr>
              <w:t>erac</w:t>
            </w:r>
            <w:r>
              <w:rPr>
                <w:rFonts w:ascii="Calibri"/>
                <w:b/>
                <w:color w:val="272526"/>
                <w:spacing w:val="-4"/>
                <w:w w:val="85"/>
                <w:sz w:val="19"/>
              </w:rPr>
              <w:t>y</w:t>
            </w:r>
            <w:r>
              <w:rPr>
                <w:rFonts w:ascii="Calibri"/>
                <w:b/>
                <w:color w:val="272526"/>
                <w:spacing w:val="14"/>
                <w:w w:val="85"/>
                <w:sz w:val="19"/>
              </w:rPr>
              <w:t xml:space="preserve"> </w:t>
            </w:r>
            <w:r>
              <w:rPr>
                <w:rFonts w:ascii="Calibri"/>
                <w:b/>
                <w:color w:val="272526"/>
                <w:spacing w:val="-3"/>
                <w:w w:val="85"/>
                <w:sz w:val="19"/>
              </w:rPr>
              <w:t>S</w:t>
            </w:r>
            <w:r>
              <w:rPr>
                <w:rFonts w:ascii="Calibri"/>
                <w:b/>
                <w:color w:val="272526"/>
                <w:spacing w:val="-4"/>
                <w:w w:val="85"/>
                <w:sz w:val="19"/>
              </w:rPr>
              <w:t>t</w:t>
            </w:r>
            <w:r>
              <w:rPr>
                <w:rFonts w:ascii="Calibri"/>
                <w:b/>
                <w:color w:val="272526"/>
                <w:spacing w:val="-3"/>
                <w:w w:val="85"/>
                <w:sz w:val="19"/>
              </w:rPr>
              <w:t>ra</w:t>
            </w:r>
            <w:r>
              <w:rPr>
                <w:rFonts w:ascii="Calibri"/>
                <w:b/>
                <w:color w:val="272526"/>
                <w:spacing w:val="-4"/>
                <w:w w:val="85"/>
                <w:sz w:val="19"/>
              </w:rPr>
              <w:t>t</w:t>
            </w:r>
            <w:r>
              <w:rPr>
                <w:rFonts w:ascii="Calibri"/>
                <w:b/>
                <w:color w:val="272526"/>
                <w:spacing w:val="-3"/>
                <w:w w:val="85"/>
                <w:sz w:val="19"/>
              </w:rPr>
              <w:t>eg</w:t>
            </w:r>
            <w:r>
              <w:rPr>
                <w:rFonts w:ascii="Calibri"/>
                <w:b/>
                <w:color w:val="272526"/>
                <w:spacing w:val="-4"/>
                <w:w w:val="85"/>
                <w:sz w:val="19"/>
              </w:rPr>
              <w:t>y</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134"/>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134"/>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r w:rsidR="00376FDC" w:rsidTr="00376FDC">
        <w:trPr>
          <w:trHeight w:hRule="exact" w:val="2044"/>
        </w:trPr>
        <w:tc>
          <w:tcPr>
            <w:tcW w:w="2874"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91"/>
              <w:ind w:left="545"/>
              <w:rPr>
                <w:rFonts w:ascii="Calibri" w:eastAsia="Calibri" w:hAnsi="Calibri" w:cs="Calibri"/>
                <w:sz w:val="19"/>
                <w:szCs w:val="19"/>
              </w:rPr>
            </w:pPr>
            <w:r>
              <w:rPr>
                <w:rFonts w:ascii="Calibri"/>
                <w:b/>
                <w:color w:val="272526"/>
                <w:spacing w:val="-3"/>
                <w:w w:val="85"/>
                <w:sz w:val="19"/>
              </w:rPr>
              <w:t>E</w:t>
            </w:r>
            <w:r>
              <w:rPr>
                <w:rFonts w:ascii="Calibri"/>
                <w:b/>
                <w:color w:val="272526"/>
                <w:spacing w:val="-4"/>
                <w:w w:val="85"/>
                <w:sz w:val="19"/>
              </w:rPr>
              <w:t>x</w:t>
            </w:r>
            <w:r>
              <w:rPr>
                <w:rFonts w:ascii="Calibri"/>
                <w:b/>
                <w:color w:val="272526"/>
                <w:spacing w:val="-3"/>
                <w:w w:val="85"/>
                <w:sz w:val="19"/>
              </w:rPr>
              <w:t>e</w:t>
            </w:r>
            <w:r>
              <w:rPr>
                <w:rFonts w:ascii="Calibri"/>
                <w:b/>
                <w:color w:val="272526"/>
                <w:spacing w:val="-4"/>
                <w:w w:val="85"/>
                <w:sz w:val="19"/>
              </w:rPr>
              <w:t>mpt</w:t>
            </w:r>
            <w:r>
              <w:rPr>
                <w:rFonts w:ascii="Calibri"/>
                <w:b/>
                <w:color w:val="272526"/>
                <w:spacing w:val="-3"/>
                <w:w w:val="85"/>
                <w:sz w:val="19"/>
              </w:rPr>
              <w:t>i</w:t>
            </w:r>
            <w:r>
              <w:rPr>
                <w:rFonts w:ascii="Calibri"/>
                <w:b/>
                <w:color w:val="272526"/>
                <w:spacing w:val="-4"/>
                <w:w w:val="85"/>
                <w:sz w:val="19"/>
              </w:rPr>
              <w:t>on</w:t>
            </w:r>
            <w:r>
              <w:rPr>
                <w:rFonts w:ascii="Calibri"/>
                <w:b/>
                <w:color w:val="272526"/>
                <w:spacing w:val="11"/>
                <w:w w:val="85"/>
                <w:sz w:val="19"/>
              </w:rPr>
              <w:t xml:space="preserve"> </w:t>
            </w:r>
            <w:r>
              <w:rPr>
                <w:rFonts w:ascii="Calibri"/>
                <w:b/>
                <w:color w:val="272526"/>
                <w:spacing w:val="-3"/>
                <w:w w:val="85"/>
                <w:sz w:val="19"/>
              </w:rPr>
              <w:t>fr</w:t>
            </w:r>
            <w:r>
              <w:rPr>
                <w:rFonts w:ascii="Calibri"/>
                <w:b/>
                <w:color w:val="272526"/>
                <w:spacing w:val="-4"/>
                <w:w w:val="85"/>
                <w:sz w:val="19"/>
              </w:rPr>
              <w:t>om</w:t>
            </w:r>
            <w:r>
              <w:rPr>
                <w:rFonts w:ascii="Calibri"/>
                <w:b/>
                <w:color w:val="272526"/>
                <w:spacing w:val="11"/>
                <w:w w:val="85"/>
                <w:sz w:val="19"/>
              </w:rPr>
              <w:t xml:space="preserve"> </w:t>
            </w:r>
            <w:r>
              <w:rPr>
                <w:rFonts w:ascii="Calibri"/>
                <w:b/>
                <w:color w:val="272526"/>
                <w:spacing w:val="-3"/>
                <w:w w:val="85"/>
                <w:sz w:val="19"/>
              </w:rPr>
              <w:t>Iris</w:t>
            </w:r>
            <w:r>
              <w:rPr>
                <w:rFonts w:ascii="Calibri"/>
                <w:b/>
                <w:color w:val="272526"/>
                <w:spacing w:val="-4"/>
                <w:w w:val="85"/>
                <w:sz w:val="19"/>
              </w:rPr>
              <w:t>h</w:t>
            </w:r>
          </w:p>
        </w:tc>
        <w:tc>
          <w:tcPr>
            <w:tcW w:w="3125" w:type="dxa"/>
            <w:tcBorders>
              <w:top w:val="single" w:sz="8" w:space="0" w:color="272526"/>
              <w:left w:val="single" w:sz="8" w:space="0" w:color="272526"/>
              <w:bottom w:val="single" w:sz="8" w:space="0" w:color="272526"/>
              <w:right w:val="single" w:sz="8" w:space="0" w:color="272526"/>
            </w:tcBorders>
            <w:shd w:val="clear" w:color="auto" w:fill="F4F8F2"/>
            <w:hideMark/>
          </w:tcPr>
          <w:p w:rsidR="00376FDC" w:rsidRDefault="00376FDC">
            <w:pPr>
              <w:pStyle w:val="TableParagraph"/>
              <w:spacing w:before="91"/>
              <w:ind w:left="51"/>
              <w:rPr>
                <w:rFonts w:ascii="Calibri" w:eastAsia="Calibri" w:hAnsi="Calibri" w:cs="Calibri"/>
                <w:sz w:val="19"/>
                <w:szCs w:val="19"/>
              </w:rPr>
            </w:pPr>
            <w:r>
              <w:rPr>
                <w:rFonts w:ascii="Calibri"/>
                <w:b/>
                <w:color w:val="272526"/>
                <w:spacing w:val="-3"/>
                <w:w w:val="90"/>
                <w:sz w:val="19"/>
              </w:rPr>
              <w:t>Circ</w:t>
            </w:r>
            <w:r>
              <w:rPr>
                <w:rFonts w:ascii="Calibri"/>
                <w:b/>
                <w:color w:val="272526"/>
                <w:spacing w:val="-4"/>
                <w:w w:val="90"/>
                <w:sz w:val="19"/>
              </w:rPr>
              <w:t>u</w:t>
            </w:r>
            <w:r>
              <w:rPr>
                <w:rFonts w:ascii="Calibri"/>
                <w:b/>
                <w:color w:val="272526"/>
                <w:spacing w:val="-3"/>
                <w:w w:val="90"/>
                <w:sz w:val="19"/>
              </w:rPr>
              <w:t>l</w:t>
            </w:r>
            <w:r>
              <w:rPr>
                <w:rFonts w:ascii="Calibri"/>
                <w:b/>
                <w:color w:val="272526"/>
                <w:spacing w:val="-4"/>
                <w:w w:val="90"/>
                <w:sz w:val="19"/>
              </w:rPr>
              <w:t>a</w:t>
            </w:r>
            <w:r>
              <w:rPr>
                <w:rFonts w:ascii="Calibri"/>
                <w:b/>
                <w:color w:val="272526"/>
                <w:spacing w:val="-3"/>
                <w:w w:val="90"/>
                <w:sz w:val="19"/>
              </w:rPr>
              <w:t>r</w:t>
            </w:r>
            <w:r>
              <w:rPr>
                <w:rFonts w:ascii="Calibri"/>
                <w:b/>
                <w:color w:val="272526"/>
                <w:spacing w:val="-16"/>
                <w:w w:val="90"/>
                <w:sz w:val="19"/>
              </w:rPr>
              <w:t xml:space="preserve"> </w:t>
            </w:r>
            <w:r>
              <w:rPr>
                <w:rFonts w:ascii="Calibri"/>
                <w:b/>
                <w:color w:val="272526"/>
                <w:spacing w:val="-4"/>
                <w:w w:val="90"/>
                <w:sz w:val="19"/>
              </w:rPr>
              <w:t>12</w:t>
            </w:r>
            <w:r>
              <w:rPr>
                <w:rFonts w:ascii="Calibri"/>
                <w:b/>
                <w:color w:val="272526"/>
                <w:spacing w:val="-5"/>
                <w:w w:val="90"/>
                <w:sz w:val="19"/>
              </w:rPr>
              <w:t>/</w:t>
            </w:r>
            <w:r>
              <w:rPr>
                <w:rFonts w:ascii="Calibri"/>
                <w:b/>
                <w:color w:val="272526"/>
                <w:spacing w:val="-4"/>
                <w:w w:val="90"/>
                <w:sz w:val="19"/>
              </w:rPr>
              <w:t>96</w:t>
            </w:r>
          </w:p>
        </w:tc>
        <w:tc>
          <w:tcPr>
            <w:tcW w:w="670" w:type="dxa"/>
            <w:tcBorders>
              <w:top w:val="single" w:sz="8" w:space="0" w:color="272526"/>
              <w:left w:val="single" w:sz="8" w:space="0" w:color="272526"/>
              <w:bottom w:val="single" w:sz="8" w:space="0" w:color="272526"/>
              <w:right w:val="nil"/>
            </w:tcBorders>
            <w:shd w:val="clear" w:color="auto" w:fill="F4F8F2"/>
            <w:hideMark/>
          </w:tcPr>
          <w:p w:rsidR="00376FDC" w:rsidRDefault="00376FDC">
            <w:pPr>
              <w:pStyle w:val="TableParagraph"/>
              <w:spacing w:before="69"/>
              <w:ind w:left="177"/>
              <w:rPr>
                <w:rFonts w:ascii="Calibri" w:eastAsia="Calibri" w:hAnsi="Calibri" w:cs="Calibri"/>
                <w:sz w:val="19"/>
                <w:szCs w:val="19"/>
              </w:rPr>
            </w:pPr>
            <w:r>
              <w:rPr>
                <w:rFonts w:ascii="Calibri" w:eastAsia="Calibri" w:hAnsi="Calibri" w:cs="Calibri"/>
                <w:b/>
                <w:bCs/>
                <w:color w:val="272526"/>
                <w:spacing w:val="-5"/>
                <w:w w:val="90"/>
                <w:sz w:val="19"/>
                <w:szCs w:val="19"/>
              </w:rPr>
              <w:t>Ye</w:t>
            </w:r>
            <w:r>
              <w:rPr>
                <w:rFonts w:ascii="Calibri" w:eastAsia="Calibri" w:hAnsi="Calibri" w:cs="Calibri"/>
                <w:b/>
                <w:bCs/>
                <w:color w:val="272526"/>
                <w:spacing w:val="-4"/>
                <w:w w:val="90"/>
                <w:sz w:val="19"/>
                <w:szCs w:val="19"/>
              </w:rPr>
              <w:t>s</w:t>
            </w:r>
          </w:p>
        </w:tc>
        <w:tc>
          <w:tcPr>
            <w:tcW w:w="662" w:type="dxa"/>
            <w:tcBorders>
              <w:top w:val="single" w:sz="8" w:space="0" w:color="272526"/>
              <w:left w:val="nil"/>
              <w:bottom w:val="single" w:sz="8" w:space="0" w:color="272526"/>
              <w:right w:val="single" w:sz="8" w:space="0" w:color="272526"/>
            </w:tcBorders>
            <w:shd w:val="clear" w:color="auto" w:fill="F4F8F2"/>
            <w:hideMark/>
          </w:tcPr>
          <w:p w:rsidR="00376FDC" w:rsidRDefault="00376FDC">
            <w:pPr>
              <w:pStyle w:val="TableParagraph"/>
              <w:spacing w:before="69"/>
              <w:ind w:left="57"/>
              <w:rPr>
                <w:rFonts w:ascii="Calibri" w:eastAsia="Calibri" w:hAnsi="Calibri" w:cs="Calibri"/>
                <w:sz w:val="19"/>
                <w:szCs w:val="19"/>
              </w:rPr>
            </w:pPr>
          </w:p>
        </w:tc>
        <w:tc>
          <w:tcPr>
            <w:tcW w:w="1830" w:type="dxa"/>
            <w:tcBorders>
              <w:top w:val="single" w:sz="8" w:space="0" w:color="272526"/>
              <w:left w:val="single" w:sz="8" w:space="0" w:color="272526"/>
              <w:bottom w:val="single" w:sz="8" w:space="0" w:color="272526"/>
              <w:right w:val="single" w:sz="8" w:space="0" w:color="272526"/>
            </w:tcBorders>
            <w:shd w:val="clear" w:color="auto" w:fill="F4F8F2"/>
          </w:tcPr>
          <w:p w:rsidR="00376FDC" w:rsidRDefault="00376FDC"/>
        </w:tc>
      </w:tr>
    </w:tbl>
    <w:p w:rsidR="00FD5444" w:rsidRDefault="00FD5444">
      <w:pPr>
        <w:rPr>
          <w:noProof/>
          <w:lang w:val="en-IE" w:eastAsia="en-IE"/>
        </w:rPr>
      </w:pPr>
    </w:p>
    <w:p w:rsidR="002F17C1" w:rsidRDefault="002F17C1">
      <w:pPr>
        <w:rPr>
          <w:noProof/>
          <w:lang w:val="en-IE" w:eastAsia="en-IE"/>
        </w:rPr>
      </w:pPr>
    </w:p>
    <w:p w:rsidR="005F5276" w:rsidRDefault="00E62AD0" w:rsidP="005F5276">
      <w:pPr>
        <w:ind w:right="-23"/>
        <w:rPr>
          <w:noProof/>
          <w:lang w:val="en-IE" w:eastAsia="en-IE"/>
        </w:rPr>
      </w:pPr>
      <w:r>
        <w:rPr>
          <w:noProof/>
          <w:lang w:val="en-IE" w:eastAsia="en-IE"/>
        </w:rPr>
        <w:t xml:space="preserve">Implememtation of </w:t>
      </w:r>
      <w:r w:rsidRPr="00DD7B68">
        <w:rPr>
          <w:b/>
          <w:noProof/>
          <w:u w:val="single"/>
          <w:lang w:val="en-IE" w:eastAsia="en-IE"/>
        </w:rPr>
        <w:t>Child Protection Procedures</w:t>
      </w:r>
      <w:r>
        <w:rPr>
          <w:noProof/>
          <w:lang w:val="en-IE" w:eastAsia="en-IE"/>
        </w:rPr>
        <w:t xml:space="preserve"> (Circular 65/2011) :          </w:t>
      </w:r>
      <w:r w:rsidRPr="007414B6">
        <w:rPr>
          <w:b/>
          <w:noProof/>
          <w:lang w:val="en-IE" w:eastAsia="en-IE"/>
        </w:rPr>
        <w:t>Yes</w:t>
      </w:r>
    </w:p>
    <w:p w:rsidR="00E62AD0" w:rsidRDefault="00E62AD0" w:rsidP="005F5276">
      <w:pPr>
        <w:ind w:right="-23"/>
        <w:rPr>
          <w:noProof/>
          <w:lang w:val="en-IE" w:eastAsia="en-IE"/>
        </w:rPr>
      </w:pPr>
    </w:p>
    <w:p w:rsidR="00E62AD0" w:rsidRDefault="00E62AD0" w:rsidP="005F5276">
      <w:pPr>
        <w:ind w:right="-23"/>
        <w:rPr>
          <w:noProof/>
          <w:lang w:val="en-IE" w:eastAsia="en-IE"/>
        </w:rPr>
      </w:pPr>
    </w:p>
    <w:p w:rsidR="00E62AD0" w:rsidRDefault="00E62AD0" w:rsidP="005F5276">
      <w:pPr>
        <w:ind w:right="-23"/>
        <w:rPr>
          <w:noProof/>
          <w:lang w:val="en-IE" w:eastAsia="en-IE"/>
        </w:rPr>
      </w:pPr>
      <w:r>
        <w:rPr>
          <w:noProof/>
          <w:lang w:val="en-IE" w:eastAsia="en-IE"/>
        </w:rPr>
        <w:t xml:space="preserve">Number of cases where a report involving </w:t>
      </w:r>
      <w:r w:rsidR="007414B6">
        <w:rPr>
          <w:noProof/>
          <w:lang w:val="en-IE" w:eastAsia="en-IE"/>
        </w:rPr>
        <w:t xml:space="preserve">a child in the school was submitted by the DLP to the HSE – </w:t>
      </w:r>
      <w:r w:rsidR="007414B6" w:rsidRPr="00275913">
        <w:rPr>
          <w:b/>
          <w:noProof/>
          <w:lang w:val="en-IE" w:eastAsia="en-IE"/>
        </w:rPr>
        <w:t>0</w:t>
      </w:r>
    </w:p>
    <w:p w:rsidR="007414B6" w:rsidRDefault="007414B6" w:rsidP="005F5276">
      <w:pPr>
        <w:ind w:right="-23"/>
        <w:rPr>
          <w:noProof/>
          <w:lang w:val="en-IE" w:eastAsia="en-IE"/>
        </w:rPr>
      </w:pPr>
    </w:p>
    <w:p w:rsidR="007414B6" w:rsidRDefault="005B152F" w:rsidP="005F5276">
      <w:pPr>
        <w:ind w:right="-23"/>
        <w:rPr>
          <w:noProof/>
          <w:lang w:val="en-IE" w:eastAsia="en-IE"/>
        </w:rPr>
      </w:pPr>
      <w:r>
        <w:rPr>
          <w:noProof/>
          <w:lang w:val="en-IE" w:eastAsia="en-IE"/>
        </w:rPr>
        <w:t>Number of cases where a report involving a child in the school was submitted by the DLP to the HSE and the school Board of Management informed –</w:t>
      </w:r>
      <w:r w:rsidRPr="00275913">
        <w:rPr>
          <w:b/>
          <w:noProof/>
          <w:lang w:val="en-IE" w:eastAsia="en-IE"/>
        </w:rPr>
        <w:t xml:space="preserve"> 0</w:t>
      </w:r>
    </w:p>
    <w:p w:rsidR="005B152F" w:rsidRDefault="005B152F" w:rsidP="005F5276">
      <w:pPr>
        <w:ind w:right="-23"/>
        <w:rPr>
          <w:noProof/>
          <w:lang w:val="en-IE" w:eastAsia="en-IE"/>
        </w:rPr>
      </w:pPr>
    </w:p>
    <w:p w:rsidR="005B152F" w:rsidRDefault="005B152F" w:rsidP="005F5276">
      <w:pPr>
        <w:ind w:right="-23"/>
        <w:rPr>
          <w:noProof/>
          <w:lang w:val="en-IE" w:eastAsia="en-IE"/>
        </w:rPr>
      </w:pPr>
      <w:r>
        <w:rPr>
          <w:noProof/>
          <w:lang w:val="en-IE" w:eastAsia="en-IE"/>
        </w:rPr>
        <w:t xml:space="preserve">Number of cases where the DLP sought advice from the HSE and as a a result of this no report was made – </w:t>
      </w:r>
      <w:r w:rsidRPr="00275913">
        <w:rPr>
          <w:b/>
          <w:noProof/>
          <w:lang w:val="en-IE" w:eastAsia="en-IE"/>
        </w:rPr>
        <w:t>0</w:t>
      </w:r>
    </w:p>
    <w:p w:rsidR="005B152F" w:rsidRDefault="005B152F" w:rsidP="005F5276">
      <w:pPr>
        <w:ind w:right="-23"/>
        <w:rPr>
          <w:noProof/>
          <w:lang w:val="en-IE" w:eastAsia="en-IE"/>
        </w:rPr>
      </w:pPr>
    </w:p>
    <w:p w:rsidR="005B152F" w:rsidRDefault="00275913" w:rsidP="005F5276">
      <w:pPr>
        <w:ind w:right="-23"/>
        <w:rPr>
          <w:noProof/>
          <w:lang w:val="en-IE" w:eastAsia="en-IE"/>
        </w:rPr>
      </w:pPr>
      <w:r>
        <w:rPr>
          <w:noProof/>
          <w:lang w:val="en-IE" w:eastAsia="en-IE"/>
        </w:rPr>
        <w:t xml:space="preserve">Number of cases where the DLP sought advice from the HSE and as a result of this advice, no report was made and the school Board of Management informed – </w:t>
      </w:r>
      <w:r w:rsidRPr="00275913">
        <w:rPr>
          <w:b/>
          <w:noProof/>
          <w:lang w:val="en-IE" w:eastAsia="en-IE"/>
        </w:rPr>
        <w:t>0</w:t>
      </w:r>
    </w:p>
    <w:p w:rsidR="00275913" w:rsidRDefault="00275913" w:rsidP="005F5276">
      <w:pPr>
        <w:ind w:right="-23"/>
        <w:rPr>
          <w:noProof/>
          <w:lang w:val="en-IE" w:eastAsia="en-IE"/>
        </w:rPr>
      </w:pPr>
      <w:r>
        <w:rPr>
          <w:noProof/>
          <w:lang w:val="en-IE" w:eastAsia="en-IE"/>
        </w:rPr>
        <w:t>_______________________________________________________________________________</w:t>
      </w:r>
      <w:r w:rsidR="00F944D1">
        <w:rPr>
          <w:noProof/>
          <w:lang w:val="en-IE" w:eastAsia="en-IE"/>
        </w:rPr>
        <w:t>____</w:t>
      </w:r>
      <w:r>
        <w:rPr>
          <w:noProof/>
          <w:lang w:val="en-IE" w:eastAsia="en-IE"/>
        </w:rPr>
        <w:t>_</w:t>
      </w:r>
    </w:p>
    <w:p w:rsidR="00275913" w:rsidRDefault="00275913" w:rsidP="005F5276">
      <w:pPr>
        <w:ind w:right="-23"/>
        <w:rPr>
          <w:noProof/>
          <w:lang w:val="en-IE" w:eastAsia="en-IE"/>
        </w:rPr>
      </w:pPr>
    </w:p>
    <w:p w:rsidR="00275913" w:rsidRDefault="00275913" w:rsidP="005F5276">
      <w:pPr>
        <w:ind w:right="-23"/>
        <w:rPr>
          <w:noProof/>
          <w:lang w:val="en-IE" w:eastAsia="en-IE"/>
        </w:rPr>
      </w:pPr>
      <w:r>
        <w:rPr>
          <w:noProof/>
          <w:lang w:val="en-IE" w:eastAsia="en-IE"/>
        </w:rPr>
        <w:t xml:space="preserve">Implimentation of </w:t>
      </w:r>
      <w:r w:rsidRPr="00DD7B68">
        <w:rPr>
          <w:b/>
          <w:noProof/>
          <w:u w:val="single"/>
          <w:lang w:val="en-IE" w:eastAsia="en-IE"/>
        </w:rPr>
        <w:t>the Complaints Procedure</w:t>
      </w:r>
      <w:r>
        <w:rPr>
          <w:noProof/>
          <w:lang w:val="en-IE" w:eastAsia="en-IE"/>
        </w:rPr>
        <w:t xml:space="preserve"> as appropriate</w:t>
      </w:r>
    </w:p>
    <w:p w:rsidR="00275913" w:rsidRDefault="00275913" w:rsidP="005F5276">
      <w:pPr>
        <w:ind w:right="-23"/>
        <w:rPr>
          <w:noProof/>
          <w:lang w:val="en-IE" w:eastAsia="en-IE"/>
        </w:rPr>
      </w:pPr>
    </w:p>
    <w:p w:rsidR="00275913" w:rsidRPr="00F944D1" w:rsidRDefault="00275913" w:rsidP="005F5276">
      <w:pPr>
        <w:ind w:right="-23"/>
        <w:rPr>
          <w:b/>
          <w:noProof/>
          <w:lang w:val="en-IE" w:eastAsia="en-IE"/>
        </w:rPr>
      </w:pPr>
      <w:r>
        <w:rPr>
          <w:noProof/>
          <w:lang w:val="en-IE" w:eastAsia="en-IE"/>
        </w:rPr>
        <w:t>Complaints Procedures, Section 28 Education Act</w:t>
      </w:r>
      <w:r w:rsidR="00A178FA">
        <w:rPr>
          <w:noProof/>
          <w:lang w:val="en-IE" w:eastAsia="en-IE"/>
        </w:rPr>
        <w:t xml:space="preserve"> (Primary Boards of Management Information Manual November 2007)</w:t>
      </w:r>
      <w:r w:rsidR="000008DE">
        <w:rPr>
          <w:noProof/>
          <w:lang w:val="en-IE" w:eastAsia="en-IE"/>
        </w:rPr>
        <w:t xml:space="preserve"> :   </w:t>
      </w:r>
      <w:r w:rsidR="000008DE" w:rsidRPr="00F944D1">
        <w:rPr>
          <w:b/>
          <w:noProof/>
          <w:lang w:val="en-IE" w:eastAsia="en-IE"/>
        </w:rPr>
        <w:t>Yes</w:t>
      </w:r>
    </w:p>
    <w:p w:rsidR="000008DE" w:rsidRDefault="000008DE" w:rsidP="005F5276">
      <w:pPr>
        <w:ind w:right="-23"/>
        <w:rPr>
          <w:noProof/>
          <w:lang w:val="en-IE" w:eastAsia="en-IE"/>
        </w:rPr>
      </w:pPr>
    </w:p>
    <w:p w:rsidR="000008DE" w:rsidRDefault="000008DE" w:rsidP="005F5276">
      <w:pPr>
        <w:ind w:right="-23"/>
        <w:rPr>
          <w:noProof/>
          <w:lang w:val="en-IE" w:eastAsia="en-IE"/>
        </w:rPr>
      </w:pPr>
      <w:r>
        <w:rPr>
          <w:noProof/>
          <w:lang w:val="en-IE" w:eastAsia="en-IE"/>
        </w:rPr>
        <w:t>Number of formal parental complaints</w:t>
      </w:r>
      <w:r w:rsidR="00F944D1">
        <w:rPr>
          <w:noProof/>
          <w:lang w:val="en-IE" w:eastAsia="en-IE"/>
        </w:rPr>
        <w:t xml:space="preserve"> received : </w:t>
      </w:r>
      <w:r w:rsidR="004E0136">
        <w:rPr>
          <w:b/>
          <w:noProof/>
          <w:lang w:val="en-IE" w:eastAsia="en-IE"/>
        </w:rPr>
        <w:t>1</w:t>
      </w:r>
    </w:p>
    <w:p w:rsidR="00F944D1" w:rsidRDefault="00F944D1" w:rsidP="005F5276">
      <w:pPr>
        <w:ind w:right="-23"/>
        <w:rPr>
          <w:noProof/>
          <w:lang w:val="en-IE" w:eastAsia="en-IE"/>
        </w:rPr>
      </w:pPr>
    </w:p>
    <w:p w:rsidR="00F944D1" w:rsidRDefault="00F944D1" w:rsidP="005F5276">
      <w:pPr>
        <w:ind w:right="-23"/>
        <w:rPr>
          <w:noProof/>
          <w:lang w:val="en-IE" w:eastAsia="en-IE"/>
        </w:rPr>
      </w:pPr>
      <w:r>
        <w:rPr>
          <w:noProof/>
          <w:lang w:val="en-IE" w:eastAsia="en-IE"/>
        </w:rPr>
        <w:t xml:space="preserve">Number of Formal parental complaints processed : </w:t>
      </w:r>
      <w:r w:rsidR="004E0136">
        <w:rPr>
          <w:b/>
          <w:noProof/>
          <w:lang w:val="en-IE" w:eastAsia="en-IE"/>
        </w:rPr>
        <w:t>1</w:t>
      </w:r>
    </w:p>
    <w:p w:rsidR="00F944D1" w:rsidRDefault="00F944D1" w:rsidP="005F5276">
      <w:pPr>
        <w:ind w:right="-23"/>
        <w:rPr>
          <w:noProof/>
          <w:lang w:val="en-IE" w:eastAsia="en-IE"/>
        </w:rPr>
      </w:pPr>
    </w:p>
    <w:p w:rsidR="00F944D1" w:rsidRDefault="00F944D1" w:rsidP="005F5276">
      <w:pPr>
        <w:ind w:right="-23"/>
        <w:rPr>
          <w:noProof/>
          <w:lang w:val="en-IE" w:eastAsia="en-IE"/>
        </w:rPr>
      </w:pPr>
      <w:r>
        <w:rPr>
          <w:noProof/>
          <w:lang w:val="en-IE" w:eastAsia="en-IE"/>
        </w:rPr>
        <w:t xml:space="preserve">Number of formal complaints not fullyprocessed by the end of this school year: </w:t>
      </w:r>
      <w:r w:rsidRPr="00F944D1">
        <w:rPr>
          <w:b/>
          <w:noProof/>
          <w:lang w:val="en-IE" w:eastAsia="en-IE"/>
        </w:rPr>
        <w:t>0</w:t>
      </w:r>
    </w:p>
    <w:p w:rsidR="00F944D1" w:rsidRDefault="00F944D1" w:rsidP="005F5276">
      <w:pPr>
        <w:ind w:right="-23"/>
        <w:rPr>
          <w:noProof/>
          <w:lang w:val="en-IE" w:eastAsia="en-IE"/>
        </w:rPr>
      </w:pPr>
      <w:r>
        <w:rPr>
          <w:noProof/>
          <w:lang w:val="en-IE" w:eastAsia="en-IE"/>
        </w:rPr>
        <w:t>____________________________________________________________________________________</w:t>
      </w:r>
    </w:p>
    <w:p w:rsidR="00F944D1" w:rsidRDefault="00F944D1" w:rsidP="005F5276">
      <w:pPr>
        <w:ind w:right="-23"/>
        <w:rPr>
          <w:noProof/>
          <w:lang w:val="en-IE" w:eastAsia="en-IE"/>
        </w:rPr>
      </w:pPr>
    </w:p>
    <w:p w:rsidR="00F944D1" w:rsidRDefault="00F944D1" w:rsidP="005F5276">
      <w:pPr>
        <w:ind w:right="-23"/>
        <w:rPr>
          <w:noProof/>
          <w:lang w:val="en-IE" w:eastAsia="en-IE"/>
        </w:rPr>
      </w:pPr>
      <w:r w:rsidRPr="00DD7B68">
        <w:rPr>
          <w:b/>
          <w:noProof/>
          <w:u w:val="single"/>
          <w:lang w:val="en-IE" w:eastAsia="en-IE"/>
        </w:rPr>
        <w:t>Refusal to Enrol</w:t>
      </w:r>
      <w:r>
        <w:rPr>
          <w:noProof/>
          <w:lang w:val="en-IE" w:eastAsia="en-IE"/>
        </w:rPr>
        <w:t xml:space="preserve"> (Section 29 Education Act 1998</w:t>
      </w:r>
      <w:r w:rsidR="0072525E">
        <w:rPr>
          <w:noProof/>
          <w:lang w:val="en-IE" w:eastAsia="en-IE"/>
        </w:rPr>
        <w:t>)</w:t>
      </w:r>
    </w:p>
    <w:p w:rsidR="00F944D1" w:rsidRDefault="00F944D1" w:rsidP="005F5276">
      <w:pPr>
        <w:ind w:right="-23"/>
        <w:rPr>
          <w:noProof/>
          <w:lang w:val="en-IE" w:eastAsia="en-IE"/>
        </w:rPr>
      </w:pPr>
    </w:p>
    <w:p w:rsidR="00F944D1" w:rsidRDefault="00F944D1" w:rsidP="005F5276">
      <w:pPr>
        <w:ind w:right="-23"/>
        <w:rPr>
          <w:noProof/>
          <w:lang w:val="en-IE" w:eastAsia="en-IE"/>
        </w:rPr>
      </w:pPr>
      <w:r>
        <w:rPr>
          <w:noProof/>
          <w:lang w:val="en-IE" w:eastAsia="en-IE"/>
        </w:rPr>
        <w:t>(Please provide the following</w:t>
      </w:r>
      <w:r w:rsidR="0072525E">
        <w:rPr>
          <w:noProof/>
          <w:lang w:val="en-IE" w:eastAsia="en-IE"/>
        </w:rPr>
        <w:t xml:space="preserve"> in formation in relation to appeals taken in accordance with Section 29 against the school during the school year)</w:t>
      </w:r>
    </w:p>
    <w:p w:rsidR="0072525E" w:rsidRDefault="0072525E" w:rsidP="0072525E">
      <w:pPr>
        <w:ind w:right="-23" w:firstLine="720"/>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 xml:space="preserve">Number of Section 29 cases taken against the school : </w:t>
      </w:r>
      <w:r w:rsidRPr="0051443F">
        <w:rPr>
          <w:b/>
          <w:noProof/>
          <w:lang w:val="en-IE" w:eastAsia="en-IE"/>
        </w:rPr>
        <w:t>0</w:t>
      </w:r>
    </w:p>
    <w:p w:rsidR="0072525E" w:rsidRDefault="0072525E" w:rsidP="0072525E">
      <w:pPr>
        <w:ind w:right="-23"/>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 xml:space="preserve">Number of cases processed at informal stage : </w:t>
      </w:r>
      <w:r w:rsidRPr="0051443F">
        <w:rPr>
          <w:b/>
          <w:noProof/>
          <w:lang w:val="en-IE" w:eastAsia="en-IE"/>
        </w:rPr>
        <w:t>0</w:t>
      </w:r>
    </w:p>
    <w:p w:rsidR="0072525E" w:rsidRPr="0072525E" w:rsidRDefault="0072525E" w:rsidP="0072525E">
      <w:pPr>
        <w:pStyle w:val="ListParagraph"/>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 xml:space="preserve">Number of appeals upheld : </w:t>
      </w:r>
      <w:r w:rsidRPr="0051443F">
        <w:rPr>
          <w:b/>
          <w:noProof/>
          <w:lang w:val="en-IE" w:eastAsia="en-IE"/>
        </w:rPr>
        <w:t>0</w:t>
      </w:r>
    </w:p>
    <w:p w:rsidR="0072525E" w:rsidRPr="0072525E" w:rsidRDefault="0072525E" w:rsidP="0072525E">
      <w:pPr>
        <w:pStyle w:val="ListParagraph"/>
        <w:rPr>
          <w:noProof/>
          <w:lang w:val="en-IE" w:eastAsia="en-IE"/>
        </w:rPr>
      </w:pPr>
    </w:p>
    <w:p w:rsidR="0072525E" w:rsidRDefault="0072525E" w:rsidP="0072525E">
      <w:pPr>
        <w:pStyle w:val="ListParagraph"/>
        <w:numPr>
          <w:ilvl w:val="0"/>
          <w:numId w:val="1"/>
        </w:numPr>
        <w:ind w:right="-23"/>
        <w:rPr>
          <w:noProof/>
          <w:lang w:val="en-IE" w:eastAsia="en-IE"/>
        </w:rPr>
      </w:pPr>
      <w:r>
        <w:rPr>
          <w:noProof/>
          <w:lang w:val="en-IE" w:eastAsia="en-IE"/>
        </w:rPr>
        <w:t>Number of appeals dismissed :</w:t>
      </w:r>
      <w:r w:rsidRPr="0051443F">
        <w:rPr>
          <w:b/>
          <w:noProof/>
          <w:lang w:val="en-IE" w:eastAsia="en-IE"/>
        </w:rPr>
        <w:t xml:space="preserve"> 0</w:t>
      </w:r>
    </w:p>
    <w:p w:rsidR="0072525E" w:rsidRPr="0072525E" w:rsidRDefault="0072525E" w:rsidP="0072525E">
      <w:pPr>
        <w:pStyle w:val="ListParagraph"/>
        <w:rPr>
          <w:noProof/>
          <w:lang w:val="en-IE" w:eastAsia="en-IE"/>
        </w:rPr>
      </w:pPr>
    </w:p>
    <w:p w:rsidR="0072525E" w:rsidRDefault="0072525E" w:rsidP="0072525E">
      <w:pPr>
        <w:ind w:right="-23"/>
        <w:rPr>
          <w:noProof/>
          <w:lang w:val="en-IE" w:eastAsia="en-IE"/>
        </w:rPr>
      </w:pPr>
      <w:r>
        <w:rPr>
          <w:noProof/>
          <w:lang w:val="en-IE" w:eastAsia="en-IE"/>
        </w:rPr>
        <w:t>____________________________________________________________________________________</w:t>
      </w:r>
    </w:p>
    <w:p w:rsidR="0072525E" w:rsidRDefault="0072525E" w:rsidP="0072525E">
      <w:pPr>
        <w:ind w:right="-23"/>
        <w:rPr>
          <w:noProof/>
          <w:lang w:val="en-IE" w:eastAsia="en-IE"/>
        </w:rPr>
      </w:pPr>
    </w:p>
    <w:p w:rsidR="0072525E" w:rsidRDefault="0072525E" w:rsidP="0072525E">
      <w:pPr>
        <w:ind w:right="-23"/>
        <w:rPr>
          <w:noProof/>
          <w:lang w:val="en-IE" w:eastAsia="en-IE"/>
        </w:rPr>
      </w:pPr>
      <w:r w:rsidRPr="00DD7B68">
        <w:rPr>
          <w:b/>
          <w:noProof/>
          <w:u w:val="single"/>
          <w:lang w:val="en-IE" w:eastAsia="en-IE"/>
        </w:rPr>
        <w:t>Suspension of Students</w:t>
      </w:r>
      <w:r>
        <w:rPr>
          <w:noProof/>
          <w:lang w:val="en-IE" w:eastAsia="en-IE"/>
        </w:rPr>
        <w:t xml:space="preserve"> </w:t>
      </w:r>
      <w:r w:rsidRPr="0072525E">
        <w:rPr>
          <w:noProof/>
          <w:lang w:val="en-IE" w:eastAsia="en-IE"/>
        </w:rPr>
        <w:t>(Section 29 Education Act 1998)</w:t>
      </w:r>
    </w:p>
    <w:p w:rsidR="0072525E" w:rsidRDefault="0072525E" w:rsidP="0072525E">
      <w:pPr>
        <w:ind w:right="-23"/>
        <w:rPr>
          <w:noProof/>
          <w:lang w:val="en-IE" w:eastAsia="en-IE"/>
        </w:rPr>
      </w:pPr>
    </w:p>
    <w:p w:rsidR="0072525E" w:rsidRDefault="0072525E" w:rsidP="0072525E">
      <w:pPr>
        <w:ind w:right="-23"/>
        <w:rPr>
          <w:noProof/>
          <w:lang w:val="en-IE" w:eastAsia="en-IE"/>
        </w:rPr>
      </w:pPr>
      <w:r w:rsidRPr="0072525E">
        <w:rPr>
          <w:noProof/>
          <w:lang w:val="en-IE" w:eastAsia="en-IE"/>
        </w:rPr>
        <w:t>(Please provide the following in formation in relation to appeals taken in accordance with Section 29 against the school during the school year)</w:t>
      </w:r>
    </w:p>
    <w:p w:rsid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Section 29 cases taken against the school : </w:t>
      </w:r>
      <w:r w:rsidRPr="0051443F">
        <w:rPr>
          <w:b/>
          <w:noProof/>
          <w:lang w:val="en-IE" w:eastAsia="en-IE"/>
        </w:rPr>
        <w:t>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cases processed at informal stage : </w:t>
      </w:r>
      <w:r w:rsidRPr="0051443F">
        <w:rPr>
          <w:b/>
          <w:noProof/>
          <w:lang w:val="en-IE" w:eastAsia="en-IE"/>
        </w:rPr>
        <w:t>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upheld : </w:t>
      </w:r>
      <w:r w:rsidRPr="0051443F">
        <w:rPr>
          <w:b/>
          <w:noProof/>
          <w:lang w:val="en-IE" w:eastAsia="en-IE"/>
        </w:rPr>
        <w:t>0</w:t>
      </w:r>
    </w:p>
    <w:p w:rsidR="0072525E" w:rsidRPr="0072525E" w:rsidRDefault="0072525E" w:rsidP="0072525E">
      <w:pPr>
        <w:ind w:right="-23"/>
        <w:rPr>
          <w:noProof/>
          <w:lang w:val="en-IE" w:eastAsia="en-IE"/>
        </w:rPr>
      </w:pPr>
    </w:p>
    <w:p w:rsid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dismissed : </w:t>
      </w:r>
      <w:r w:rsidRPr="0051443F">
        <w:rPr>
          <w:b/>
          <w:noProof/>
          <w:lang w:val="en-IE" w:eastAsia="en-IE"/>
        </w:rPr>
        <w:t>0</w:t>
      </w:r>
    </w:p>
    <w:p w:rsidR="0072525E" w:rsidRDefault="0072525E" w:rsidP="0072525E">
      <w:pPr>
        <w:ind w:right="-23"/>
        <w:rPr>
          <w:noProof/>
          <w:lang w:val="en-IE" w:eastAsia="en-IE"/>
        </w:rPr>
      </w:pPr>
      <w:r>
        <w:rPr>
          <w:noProof/>
          <w:lang w:val="en-IE" w:eastAsia="en-IE"/>
        </w:rPr>
        <w:t>____________________________________________________________________________________</w:t>
      </w:r>
    </w:p>
    <w:p w:rsidR="0072525E" w:rsidRDefault="0072525E" w:rsidP="0072525E">
      <w:pPr>
        <w:ind w:right="-23"/>
        <w:rPr>
          <w:noProof/>
          <w:lang w:val="en-IE" w:eastAsia="en-IE"/>
        </w:rPr>
      </w:pPr>
    </w:p>
    <w:p w:rsidR="0072525E" w:rsidRPr="00DD7B68" w:rsidRDefault="0072525E" w:rsidP="0072525E">
      <w:pPr>
        <w:ind w:right="-23"/>
        <w:rPr>
          <w:b/>
          <w:noProof/>
          <w:u w:val="single"/>
          <w:lang w:val="en-IE" w:eastAsia="en-IE"/>
        </w:rPr>
      </w:pPr>
      <w:r w:rsidRPr="00DD7B68">
        <w:rPr>
          <w:b/>
          <w:noProof/>
          <w:u w:val="single"/>
          <w:lang w:val="en-IE" w:eastAsia="en-IE"/>
        </w:rPr>
        <w:t>Expulsion of Pupils</w:t>
      </w:r>
    </w:p>
    <w:p w:rsid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(Please provide the following in formation in relation to appeals taken in accordance with Section 29 against the school during the school year)</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Number of Section 29 cases taken against the school :</w:t>
      </w:r>
      <w:r w:rsidRPr="0051443F">
        <w:rPr>
          <w:b/>
          <w:noProof/>
          <w:lang w:val="en-IE" w:eastAsia="en-IE"/>
        </w:rPr>
        <w:t xml:space="preserve"> 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cases processed at informal stage : </w:t>
      </w:r>
      <w:r w:rsidRPr="0051443F">
        <w:rPr>
          <w:b/>
          <w:noProof/>
          <w:lang w:val="en-IE" w:eastAsia="en-IE"/>
        </w:rPr>
        <w:t>0</w:t>
      </w:r>
    </w:p>
    <w:p w:rsidR="0072525E" w:rsidRPr="0072525E" w:rsidRDefault="0072525E" w:rsidP="0072525E">
      <w:pPr>
        <w:ind w:right="-23"/>
        <w:rPr>
          <w:noProof/>
          <w:lang w:val="en-IE" w:eastAsia="en-IE"/>
        </w:rPr>
      </w:pPr>
    </w:p>
    <w:p w:rsidR="0072525E" w:rsidRP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upheld : </w:t>
      </w:r>
      <w:r w:rsidRPr="0051443F">
        <w:rPr>
          <w:b/>
          <w:noProof/>
          <w:lang w:val="en-IE" w:eastAsia="en-IE"/>
        </w:rPr>
        <w:t>0</w:t>
      </w:r>
    </w:p>
    <w:p w:rsidR="0072525E" w:rsidRPr="0072525E" w:rsidRDefault="0072525E" w:rsidP="0072525E">
      <w:pPr>
        <w:ind w:right="-23"/>
        <w:rPr>
          <w:noProof/>
          <w:lang w:val="en-IE" w:eastAsia="en-IE"/>
        </w:rPr>
      </w:pPr>
    </w:p>
    <w:p w:rsidR="0072525E" w:rsidRDefault="0072525E" w:rsidP="0072525E">
      <w:pPr>
        <w:ind w:right="-23"/>
        <w:rPr>
          <w:noProof/>
          <w:lang w:val="en-IE" w:eastAsia="en-IE"/>
        </w:rPr>
      </w:pPr>
      <w:r w:rsidRPr="0072525E">
        <w:rPr>
          <w:noProof/>
          <w:lang w:val="en-IE" w:eastAsia="en-IE"/>
        </w:rPr>
        <w:t>-</w:t>
      </w:r>
      <w:r w:rsidRPr="0072525E">
        <w:rPr>
          <w:noProof/>
          <w:lang w:val="en-IE" w:eastAsia="en-IE"/>
        </w:rPr>
        <w:tab/>
        <w:t xml:space="preserve">Number of appeals dismissed : </w:t>
      </w:r>
      <w:r w:rsidRPr="0051443F">
        <w:rPr>
          <w:b/>
          <w:noProof/>
          <w:lang w:val="en-IE" w:eastAsia="en-IE"/>
        </w:rPr>
        <w:t>0</w:t>
      </w:r>
    </w:p>
    <w:p w:rsidR="0072525E" w:rsidRDefault="0072525E" w:rsidP="0072525E">
      <w:pPr>
        <w:ind w:right="-23"/>
        <w:rPr>
          <w:noProof/>
          <w:lang w:val="en-IE" w:eastAsia="en-IE"/>
        </w:rPr>
      </w:pPr>
    </w:p>
    <w:p w:rsidR="0072525E" w:rsidRDefault="00BC1BC6" w:rsidP="0072525E">
      <w:pPr>
        <w:ind w:right="-23"/>
        <w:rPr>
          <w:noProof/>
          <w:lang w:val="en-IE" w:eastAsia="en-IE"/>
        </w:rPr>
      </w:pPr>
      <w:r>
        <w:rPr>
          <w:noProof/>
          <w:lang w:val="en-IE" w:eastAsia="en-IE"/>
        </w:rPr>
        <w:t>___________________________________________________________________________________</w:t>
      </w:r>
    </w:p>
    <w:p w:rsidR="00BC1BC6" w:rsidRDefault="00BC1BC6" w:rsidP="0072525E">
      <w:pPr>
        <w:ind w:right="-23"/>
        <w:rPr>
          <w:noProof/>
          <w:lang w:val="en-IE" w:eastAsia="en-IE"/>
        </w:rPr>
      </w:pPr>
    </w:p>
    <w:p w:rsidR="0072525E" w:rsidRDefault="0072525E" w:rsidP="0072525E">
      <w:pPr>
        <w:ind w:right="-23"/>
        <w:rPr>
          <w:noProof/>
          <w:lang w:val="en-IE" w:eastAsia="en-IE"/>
        </w:rPr>
      </w:pPr>
    </w:p>
    <w:p w:rsidR="0072525E" w:rsidRDefault="00BC1BC6" w:rsidP="0072525E">
      <w:pPr>
        <w:ind w:right="-23"/>
        <w:rPr>
          <w:noProof/>
          <w:lang w:val="en-IE" w:eastAsia="en-IE"/>
        </w:rPr>
      </w:pPr>
      <w:r w:rsidRPr="00DD7B68">
        <w:rPr>
          <w:b/>
          <w:noProof/>
          <w:u w:val="single"/>
          <w:lang w:val="en-IE" w:eastAsia="en-IE"/>
        </w:rPr>
        <w:t>Enrolment Policy</w:t>
      </w:r>
      <w:r>
        <w:rPr>
          <w:noProof/>
          <w:lang w:val="en-IE" w:eastAsia="en-IE"/>
        </w:rPr>
        <w:t xml:space="preserve"> (Section 15 (2)(d) Education Act 1998  :  </w:t>
      </w:r>
      <w:r w:rsidRPr="0051443F">
        <w:rPr>
          <w:b/>
          <w:noProof/>
          <w:lang w:val="en-IE" w:eastAsia="en-IE"/>
        </w:rPr>
        <w:t>Yes</w:t>
      </w:r>
    </w:p>
    <w:p w:rsidR="00BC1BC6" w:rsidRDefault="00BC1BC6" w:rsidP="0072525E">
      <w:pPr>
        <w:ind w:right="-23"/>
        <w:rPr>
          <w:noProof/>
          <w:lang w:val="en-IE" w:eastAsia="en-IE"/>
        </w:rPr>
      </w:pPr>
    </w:p>
    <w:p w:rsidR="00BC1BC6" w:rsidRDefault="00BC1BC6" w:rsidP="0072525E">
      <w:pPr>
        <w:ind w:right="-23"/>
        <w:rPr>
          <w:noProof/>
          <w:lang w:val="en-IE" w:eastAsia="en-IE"/>
        </w:rPr>
      </w:pPr>
      <w:r w:rsidRPr="00DD7B68">
        <w:rPr>
          <w:b/>
          <w:noProof/>
          <w:u w:val="single"/>
          <w:lang w:val="en-IE" w:eastAsia="en-IE"/>
        </w:rPr>
        <w:t>Code of Behaviour</w:t>
      </w:r>
      <w:r>
        <w:rPr>
          <w:noProof/>
          <w:lang w:val="en-IE" w:eastAsia="en-IE"/>
        </w:rPr>
        <w:t xml:space="preserve"> (including Anti-Bullying Policy) – (Circular 20/90, DES Guidelines on Countering Bullying Behaviour 1993, NEWB Guidelines, Section 23 – Education Welfare Act 2000)</w:t>
      </w:r>
      <w:r w:rsidR="00CD6623">
        <w:rPr>
          <w:noProof/>
          <w:lang w:val="en-IE" w:eastAsia="en-IE"/>
        </w:rPr>
        <w:t xml:space="preserve"> : </w:t>
      </w:r>
      <w:r w:rsidR="00CD6623" w:rsidRPr="0051443F">
        <w:rPr>
          <w:b/>
          <w:noProof/>
          <w:lang w:val="en-IE" w:eastAsia="en-IE"/>
        </w:rPr>
        <w:t xml:space="preserve"> Yes</w:t>
      </w:r>
    </w:p>
    <w:p w:rsidR="00CD6623" w:rsidRDefault="00CD6623" w:rsidP="0072525E">
      <w:pPr>
        <w:ind w:right="-23"/>
        <w:rPr>
          <w:noProof/>
          <w:lang w:val="en-IE" w:eastAsia="en-IE"/>
        </w:rPr>
      </w:pPr>
    </w:p>
    <w:p w:rsidR="00DD7B68" w:rsidRDefault="0051443F" w:rsidP="0072525E">
      <w:pPr>
        <w:ind w:right="-23"/>
        <w:rPr>
          <w:b/>
          <w:noProof/>
          <w:lang w:val="en-IE" w:eastAsia="en-IE"/>
        </w:rPr>
      </w:pPr>
      <w:r w:rsidRPr="00DD7B68">
        <w:rPr>
          <w:b/>
          <w:noProof/>
          <w:u w:val="single"/>
          <w:lang w:val="en-IE" w:eastAsia="en-IE"/>
        </w:rPr>
        <w:t>Attendance &amp; Participation Strategy</w:t>
      </w:r>
      <w:r>
        <w:rPr>
          <w:noProof/>
          <w:lang w:val="en-IE" w:eastAsia="en-IE"/>
        </w:rPr>
        <w:t xml:space="preserve"> (Section 22 Education Welfare Act 200, Eqial Status Acts 2000-2011)  :  </w:t>
      </w:r>
      <w:r w:rsidRPr="0051443F">
        <w:rPr>
          <w:b/>
          <w:noProof/>
          <w:lang w:val="en-IE" w:eastAsia="en-IE"/>
        </w:rPr>
        <w:t>Yes</w:t>
      </w:r>
    </w:p>
    <w:p w:rsidR="00DD7B68" w:rsidRDefault="00DD7B68" w:rsidP="0072525E">
      <w:pPr>
        <w:ind w:right="-23"/>
        <w:rPr>
          <w:b/>
          <w:noProof/>
          <w:lang w:val="en-IE" w:eastAsia="en-IE"/>
        </w:rPr>
      </w:pPr>
    </w:p>
    <w:p w:rsidR="00CD6623" w:rsidRDefault="00DD7B68" w:rsidP="0072525E">
      <w:pPr>
        <w:ind w:right="-23"/>
        <w:rPr>
          <w:noProof/>
          <w:lang w:val="en-IE" w:eastAsia="en-IE"/>
        </w:rPr>
      </w:pPr>
      <w:r w:rsidRPr="00DD7B68">
        <w:rPr>
          <w:b/>
          <w:noProof/>
          <w:u w:val="single"/>
          <w:lang w:val="en-IE" w:eastAsia="en-IE"/>
        </w:rPr>
        <w:t xml:space="preserve">Health &amp; Safety Statement </w:t>
      </w:r>
      <w:r>
        <w:rPr>
          <w:noProof/>
          <w:lang w:val="en-IE" w:eastAsia="en-IE"/>
        </w:rPr>
        <w:t xml:space="preserve">(Section 20 Health &amp; Safety Act 2005) : </w:t>
      </w:r>
      <w:r w:rsidRPr="000711E4">
        <w:rPr>
          <w:b/>
          <w:noProof/>
          <w:u w:val="single"/>
          <w:lang w:val="en-IE" w:eastAsia="en-IE"/>
        </w:rPr>
        <w:t>Yes</w:t>
      </w:r>
    </w:p>
    <w:p w:rsidR="00DD7B68" w:rsidRDefault="00DD7B68" w:rsidP="0072525E">
      <w:pPr>
        <w:ind w:right="-23"/>
        <w:rPr>
          <w:noProof/>
          <w:lang w:val="en-IE" w:eastAsia="en-IE"/>
        </w:rPr>
      </w:pPr>
    </w:p>
    <w:p w:rsidR="00DD7B68" w:rsidRDefault="00DD7B68" w:rsidP="0072525E">
      <w:pPr>
        <w:ind w:right="-23"/>
        <w:rPr>
          <w:noProof/>
          <w:lang w:val="en-IE" w:eastAsia="en-IE"/>
        </w:rPr>
      </w:pPr>
      <w:r w:rsidRPr="000711E4">
        <w:rPr>
          <w:b/>
          <w:noProof/>
          <w:u w:val="single"/>
          <w:lang w:val="en-IE" w:eastAsia="en-IE"/>
        </w:rPr>
        <w:t>Data Protection</w:t>
      </w:r>
      <w:r>
        <w:rPr>
          <w:noProof/>
          <w:lang w:val="en-IE" w:eastAsia="en-IE"/>
        </w:rPr>
        <w:t xml:space="preserve"> (Data Protection Act 1988, Data Protection (Ammendment Act) 2003) : </w:t>
      </w:r>
      <w:r w:rsidRPr="000711E4">
        <w:rPr>
          <w:b/>
          <w:noProof/>
          <w:u w:val="single"/>
          <w:lang w:val="en-IE" w:eastAsia="en-IE"/>
        </w:rPr>
        <w:t>Yes</w:t>
      </w:r>
    </w:p>
    <w:p w:rsidR="00DD7B68" w:rsidRDefault="00DD7B68" w:rsidP="0072525E">
      <w:pPr>
        <w:ind w:right="-23"/>
        <w:rPr>
          <w:noProof/>
          <w:lang w:val="en-IE" w:eastAsia="en-IE"/>
        </w:rPr>
      </w:pPr>
    </w:p>
    <w:p w:rsidR="00DD7B68" w:rsidRDefault="00DD7B68" w:rsidP="0072525E">
      <w:pPr>
        <w:ind w:right="-23"/>
        <w:rPr>
          <w:noProof/>
          <w:lang w:val="en-IE" w:eastAsia="en-IE"/>
        </w:rPr>
      </w:pPr>
      <w:r w:rsidRPr="000711E4">
        <w:rPr>
          <w:b/>
          <w:noProof/>
          <w:u w:val="single"/>
          <w:lang w:val="en-IE" w:eastAsia="en-IE"/>
        </w:rPr>
        <w:t>Special Education Needs Policy</w:t>
      </w:r>
      <w:r>
        <w:rPr>
          <w:noProof/>
          <w:lang w:val="en-IE" w:eastAsia="en-IE"/>
        </w:rPr>
        <w:t xml:space="preserve"> (Education Act 1988, Equal Status Acts 2000-2011, Education (Welfare) Act 2000, Education for Persons with Special Needs Act (EPSEN) 2004, Disability Act 2005 :</w:t>
      </w:r>
      <w:r w:rsidRPr="000711E4">
        <w:rPr>
          <w:b/>
          <w:noProof/>
          <w:u w:val="single"/>
          <w:lang w:val="en-IE" w:eastAsia="en-IE"/>
        </w:rPr>
        <w:t xml:space="preserve"> Yes</w:t>
      </w:r>
    </w:p>
    <w:p w:rsidR="00DD7B68" w:rsidRDefault="00DD7B68" w:rsidP="0072525E">
      <w:pPr>
        <w:ind w:right="-23"/>
        <w:rPr>
          <w:noProof/>
          <w:lang w:val="en-IE" w:eastAsia="en-IE"/>
        </w:rPr>
      </w:pPr>
    </w:p>
    <w:p w:rsidR="00DD7B68" w:rsidRDefault="00DD7B68" w:rsidP="0072525E">
      <w:pPr>
        <w:ind w:right="-23"/>
        <w:rPr>
          <w:noProof/>
          <w:lang w:val="en-IE" w:eastAsia="en-IE"/>
        </w:rPr>
      </w:pPr>
      <w:r w:rsidRPr="000711E4">
        <w:rPr>
          <w:b/>
          <w:noProof/>
          <w:u w:val="single"/>
          <w:lang w:val="en-IE" w:eastAsia="en-IE"/>
        </w:rPr>
        <w:t>Relationships and Sexuality Education</w:t>
      </w:r>
      <w:r>
        <w:rPr>
          <w:noProof/>
          <w:lang w:val="en-IE" w:eastAsia="en-IE"/>
        </w:rPr>
        <w:t xml:space="preserve"> (RSE) </w:t>
      </w:r>
      <w:r w:rsidRPr="000711E4">
        <w:rPr>
          <w:b/>
          <w:noProof/>
          <w:u w:val="single"/>
          <w:lang w:val="en-IE" w:eastAsia="en-IE"/>
        </w:rPr>
        <w:t>Policy</w:t>
      </w:r>
      <w:r>
        <w:rPr>
          <w:noProof/>
          <w:lang w:val="en-IE" w:eastAsia="en-IE"/>
        </w:rPr>
        <w:t xml:space="preserve"> (Relationships and Sexuality Education:Policy </w:t>
      </w:r>
      <w:r>
        <w:rPr>
          <w:noProof/>
          <w:lang w:val="en-IE" w:eastAsia="en-IE"/>
        </w:rPr>
        <w:lastRenderedPageBreak/>
        <w:t xml:space="preserve">Guidelines </w:t>
      </w:r>
      <w:r w:rsidR="009211B7">
        <w:rPr>
          <w:noProof/>
          <w:lang w:val="en-IE" w:eastAsia="en-IE"/>
        </w:rPr>
        <w:t xml:space="preserve">(1997)) : </w:t>
      </w:r>
      <w:r w:rsidR="009211B7" w:rsidRPr="000711E4">
        <w:rPr>
          <w:b/>
          <w:noProof/>
          <w:u w:val="single"/>
          <w:lang w:val="en-IE" w:eastAsia="en-IE"/>
        </w:rPr>
        <w:t>Yes</w:t>
      </w:r>
    </w:p>
    <w:p w:rsidR="009211B7" w:rsidRDefault="009211B7" w:rsidP="0072525E">
      <w:pPr>
        <w:ind w:right="-23"/>
        <w:rPr>
          <w:noProof/>
          <w:lang w:val="en-IE" w:eastAsia="en-IE"/>
        </w:rPr>
      </w:pPr>
    </w:p>
    <w:p w:rsidR="009211B7" w:rsidRDefault="009211B7" w:rsidP="0072525E">
      <w:pPr>
        <w:ind w:right="-23"/>
        <w:rPr>
          <w:noProof/>
          <w:lang w:val="en-IE" w:eastAsia="en-IE"/>
        </w:rPr>
      </w:pPr>
      <w:r w:rsidRPr="000711E4">
        <w:rPr>
          <w:b/>
          <w:noProof/>
          <w:u w:val="single"/>
          <w:lang w:val="en-IE" w:eastAsia="en-IE"/>
        </w:rPr>
        <w:t>Child Protection Policy</w:t>
      </w:r>
      <w:r>
        <w:rPr>
          <w:noProof/>
          <w:lang w:val="en-IE" w:eastAsia="en-IE"/>
        </w:rPr>
        <w:t xml:space="preserve"> (Circular 65/2011) : </w:t>
      </w:r>
      <w:r w:rsidRPr="000711E4">
        <w:rPr>
          <w:b/>
          <w:noProof/>
          <w:u w:val="single"/>
          <w:lang w:val="en-IE" w:eastAsia="en-IE"/>
        </w:rPr>
        <w:t>Yes</w:t>
      </w:r>
    </w:p>
    <w:p w:rsidR="009211B7" w:rsidRDefault="009211B7" w:rsidP="0072525E">
      <w:pPr>
        <w:ind w:right="-23"/>
        <w:rPr>
          <w:noProof/>
          <w:lang w:val="en-IE" w:eastAsia="en-IE"/>
        </w:rPr>
      </w:pPr>
    </w:p>
    <w:p w:rsidR="009211B7" w:rsidRDefault="009211B7" w:rsidP="0072525E">
      <w:pPr>
        <w:ind w:right="-23"/>
        <w:rPr>
          <w:noProof/>
          <w:lang w:val="en-IE" w:eastAsia="en-IE"/>
        </w:rPr>
      </w:pPr>
      <w:r w:rsidRPr="000711E4">
        <w:rPr>
          <w:b/>
          <w:noProof/>
          <w:u w:val="single"/>
          <w:lang w:val="en-IE" w:eastAsia="en-IE"/>
        </w:rPr>
        <w:t>Parents as Partners</w:t>
      </w:r>
      <w:r>
        <w:rPr>
          <w:noProof/>
          <w:lang w:val="en-IE" w:eastAsia="en-IE"/>
        </w:rPr>
        <w:t xml:space="preserve"> (Circular 24/91) : </w:t>
      </w:r>
      <w:r w:rsidRPr="000711E4">
        <w:rPr>
          <w:b/>
          <w:noProof/>
          <w:u w:val="single"/>
          <w:lang w:val="en-IE" w:eastAsia="en-IE"/>
        </w:rPr>
        <w:t>Yes</w:t>
      </w:r>
    </w:p>
    <w:p w:rsidR="009211B7" w:rsidRDefault="009211B7" w:rsidP="0072525E">
      <w:pPr>
        <w:ind w:right="-23"/>
        <w:rPr>
          <w:noProof/>
          <w:lang w:val="en-IE" w:eastAsia="en-IE"/>
        </w:rPr>
      </w:pPr>
    </w:p>
    <w:p w:rsidR="009211B7" w:rsidRPr="00DD7B68" w:rsidRDefault="009211B7" w:rsidP="0072525E">
      <w:pPr>
        <w:ind w:right="-23"/>
        <w:rPr>
          <w:noProof/>
          <w:lang w:val="en-IE" w:eastAsia="en-IE"/>
        </w:rPr>
      </w:pPr>
      <w:r w:rsidRPr="000711E4">
        <w:rPr>
          <w:b/>
          <w:noProof/>
          <w:u w:val="single"/>
          <w:lang w:val="en-IE" w:eastAsia="en-IE"/>
        </w:rPr>
        <w:t>Public Service</w:t>
      </w:r>
      <w:r>
        <w:rPr>
          <w:noProof/>
          <w:lang w:val="en-IE" w:eastAsia="en-IE"/>
        </w:rPr>
        <w:t xml:space="preserve"> (Croke Park)</w:t>
      </w:r>
      <w:r w:rsidRPr="000711E4">
        <w:rPr>
          <w:b/>
          <w:noProof/>
          <w:u w:val="single"/>
          <w:lang w:val="en-IE" w:eastAsia="en-IE"/>
        </w:rPr>
        <w:t xml:space="preserve"> agreement</w:t>
      </w:r>
      <w:r>
        <w:rPr>
          <w:noProof/>
          <w:lang w:val="en-IE" w:eastAsia="en-IE"/>
        </w:rPr>
        <w:t xml:space="preserve"> – spacial needs assistants : </w:t>
      </w:r>
      <w:r w:rsidRPr="000711E4">
        <w:rPr>
          <w:b/>
          <w:noProof/>
          <w:u w:val="single"/>
          <w:lang w:val="en-IE" w:eastAsia="en-IE"/>
        </w:rPr>
        <w:t>Yes</w:t>
      </w:r>
    </w:p>
    <w:p w:rsidR="00DD7B68" w:rsidRDefault="00DD7B68" w:rsidP="0072525E">
      <w:pPr>
        <w:ind w:right="-23"/>
        <w:rPr>
          <w:b/>
          <w:noProof/>
          <w:lang w:val="en-IE" w:eastAsia="en-IE"/>
        </w:rPr>
      </w:pPr>
    </w:p>
    <w:p w:rsidR="00DD7B68" w:rsidRPr="00DD7B68" w:rsidRDefault="00DD7B68" w:rsidP="0072525E">
      <w:pPr>
        <w:ind w:right="-23"/>
        <w:rPr>
          <w:noProof/>
          <w:lang w:val="en-IE" w:eastAsia="en-IE"/>
        </w:rPr>
      </w:pPr>
    </w:p>
    <w:p w:rsidR="0072525E" w:rsidRPr="0072525E" w:rsidRDefault="0072525E" w:rsidP="0072525E">
      <w:pPr>
        <w:ind w:right="-23"/>
        <w:rPr>
          <w:noProof/>
          <w:lang w:val="en-IE" w:eastAsia="en-IE"/>
        </w:rPr>
      </w:pPr>
    </w:p>
    <w:p w:rsidR="007414B6" w:rsidRPr="005F5276" w:rsidRDefault="007414B6" w:rsidP="005F5276">
      <w:pPr>
        <w:ind w:right="-23"/>
      </w:pPr>
    </w:p>
    <w:p w:rsidR="002F17C1" w:rsidRDefault="002F17C1" w:rsidP="005F5276">
      <w:pPr>
        <w:ind w:left="-1276" w:right="-1039"/>
      </w:pPr>
    </w:p>
    <w:sectPr w:rsidR="002F17C1" w:rsidSect="009D55EB">
      <w:pgSz w:w="11906" w:h="16838"/>
      <w:pgMar w:top="993"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9F" w:rsidRDefault="00F7639F" w:rsidP="00376FDC">
      <w:r>
        <w:separator/>
      </w:r>
    </w:p>
  </w:endnote>
  <w:endnote w:type="continuationSeparator" w:id="0">
    <w:p w:rsidR="00F7639F" w:rsidRDefault="00F7639F" w:rsidP="0037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9F" w:rsidRDefault="00F7639F" w:rsidP="00376FDC">
      <w:r>
        <w:separator/>
      </w:r>
    </w:p>
  </w:footnote>
  <w:footnote w:type="continuationSeparator" w:id="0">
    <w:p w:rsidR="00F7639F" w:rsidRDefault="00F7639F" w:rsidP="00376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623"/>
    <w:multiLevelType w:val="hybridMultilevel"/>
    <w:tmpl w:val="90AA5AB0"/>
    <w:lvl w:ilvl="0" w:tplc="BC94069A">
      <w:numFmt w:val="bullet"/>
      <w:lvlText w:val="-"/>
      <w:lvlJc w:val="left"/>
      <w:pPr>
        <w:ind w:left="420" w:hanging="360"/>
      </w:pPr>
      <w:rPr>
        <w:rFonts w:ascii="Arial" w:eastAsiaTheme="minorHAnsi"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76921F0B"/>
    <w:multiLevelType w:val="hybridMultilevel"/>
    <w:tmpl w:val="567E958E"/>
    <w:lvl w:ilvl="0" w:tplc="16ECC72C">
      <w:start w:val="1"/>
      <w:numFmt w:val="bullet"/>
      <w:lvlText w:val="-"/>
      <w:lvlJc w:val="left"/>
      <w:pPr>
        <w:ind w:left="545" w:hanging="100"/>
      </w:pPr>
      <w:rPr>
        <w:rFonts w:ascii="Calibri" w:eastAsia="Calibri" w:hAnsi="Calibri" w:hint="default"/>
        <w:b/>
        <w:bCs/>
        <w:color w:val="272526"/>
        <w:w w:val="108"/>
        <w:sz w:val="19"/>
        <w:szCs w:val="19"/>
      </w:rPr>
    </w:lvl>
    <w:lvl w:ilvl="1" w:tplc="59EAE1E0">
      <w:start w:val="1"/>
      <w:numFmt w:val="bullet"/>
      <w:lvlText w:val="•"/>
      <w:lvlJc w:val="left"/>
      <w:pPr>
        <w:ind w:left="776" w:hanging="100"/>
      </w:pPr>
    </w:lvl>
    <w:lvl w:ilvl="2" w:tplc="CFFA5E98">
      <w:start w:val="1"/>
      <w:numFmt w:val="bullet"/>
      <w:lvlText w:val="•"/>
      <w:lvlJc w:val="left"/>
      <w:pPr>
        <w:ind w:left="1006" w:hanging="100"/>
      </w:pPr>
    </w:lvl>
    <w:lvl w:ilvl="3" w:tplc="5C767A58">
      <w:start w:val="1"/>
      <w:numFmt w:val="bullet"/>
      <w:lvlText w:val="•"/>
      <w:lvlJc w:val="left"/>
      <w:pPr>
        <w:ind w:left="1237" w:hanging="100"/>
      </w:pPr>
    </w:lvl>
    <w:lvl w:ilvl="4" w:tplc="FB5EEC9C">
      <w:start w:val="1"/>
      <w:numFmt w:val="bullet"/>
      <w:lvlText w:val="•"/>
      <w:lvlJc w:val="left"/>
      <w:pPr>
        <w:ind w:left="1468" w:hanging="100"/>
      </w:pPr>
    </w:lvl>
    <w:lvl w:ilvl="5" w:tplc="AFE8F31A">
      <w:start w:val="1"/>
      <w:numFmt w:val="bullet"/>
      <w:lvlText w:val="•"/>
      <w:lvlJc w:val="left"/>
      <w:pPr>
        <w:ind w:left="1699" w:hanging="100"/>
      </w:pPr>
    </w:lvl>
    <w:lvl w:ilvl="6" w:tplc="C144D248">
      <w:start w:val="1"/>
      <w:numFmt w:val="bullet"/>
      <w:lvlText w:val="•"/>
      <w:lvlJc w:val="left"/>
      <w:pPr>
        <w:ind w:left="1930" w:hanging="100"/>
      </w:pPr>
    </w:lvl>
    <w:lvl w:ilvl="7" w:tplc="BDC6CF66">
      <w:start w:val="1"/>
      <w:numFmt w:val="bullet"/>
      <w:lvlText w:val="•"/>
      <w:lvlJc w:val="left"/>
      <w:pPr>
        <w:ind w:left="2161" w:hanging="100"/>
      </w:pPr>
    </w:lvl>
    <w:lvl w:ilvl="8" w:tplc="2F7053BA">
      <w:start w:val="1"/>
      <w:numFmt w:val="bullet"/>
      <w:lvlText w:val="•"/>
      <w:lvlJc w:val="left"/>
      <w:pPr>
        <w:ind w:left="2392" w:hanging="1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DC"/>
    <w:rsid w:val="000008DE"/>
    <w:rsid w:val="000711E4"/>
    <w:rsid w:val="00170498"/>
    <w:rsid w:val="00232E3F"/>
    <w:rsid w:val="00275913"/>
    <w:rsid w:val="00283624"/>
    <w:rsid w:val="002F17C1"/>
    <w:rsid w:val="00376FDC"/>
    <w:rsid w:val="004E0136"/>
    <w:rsid w:val="0051443F"/>
    <w:rsid w:val="005B152F"/>
    <w:rsid w:val="005F5276"/>
    <w:rsid w:val="0072525E"/>
    <w:rsid w:val="007414B6"/>
    <w:rsid w:val="007A1FA8"/>
    <w:rsid w:val="009211B7"/>
    <w:rsid w:val="009D55EB"/>
    <w:rsid w:val="00A12DB5"/>
    <w:rsid w:val="00A178FA"/>
    <w:rsid w:val="00A76A54"/>
    <w:rsid w:val="00BC1BC6"/>
    <w:rsid w:val="00CD6623"/>
    <w:rsid w:val="00DD7B68"/>
    <w:rsid w:val="00E352C5"/>
    <w:rsid w:val="00E62AD0"/>
    <w:rsid w:val="00EA49A1"/>
    <w:rsid w:val="00EC58F8"/>
    <w:rsid w:val="00F101E6"/>
    <w:rsid w:val="00F7639F"/>
    <w:rsid w:val="00F944D1"/>
    <w:rsid w:val="00FD5444"/>
    <w:rsid w:val="00FD55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6FDC"/>
    <w:pPr>
      <w:widowControl w:val="0"/>
      <w:spacing w:after="0" w:line="240" w:lineRule="auto"/>
    </w:pPr>
    <w:rPr>
      <w:lang w:val="en-US"/>
    </w:rPr>
  </w:style>
  <w:style w:type="paragraph" w:styleId="Heading9">
    <w:name w:val="heading 9"/>
    <w:basedOn w:val="Normal"/>
    <w:link w:val="Heading9Char"/>
    <w:uiPriority w:val="1"/>
    <w:semiHidden/>
    <w:unhideWhenUsed/>
    <w:qFormat/>
    <w:rsid w:val="00376FDC"/>
    <w:pPr>
      <w:ind w:left="334"/>
      <w:outlineLvl w:val="8"/>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semiHidden/>
    <w:rsid w:val="00376FDC"/>
    <w:rPr>
      <w:rFonts w:ascii="Calibri" w:eastAsia="Calibri" w:hAnsi="Calibri"/>
      <w:b/>
      <w:bCs/>
      <w:sz w:val="19"/>
      <w:szCs w:val="19"/>
      <w:lang w:val="en-US"/>
    </w:rPr>
  </w:style>
  <w:style w:type="paragraph" w:styleId="ListParagraph">
    <w:name w:val="List Paragraph"/>
    <w:basedOn w:val="Normal"/>
    <w:uiPriority w:val="1"/>
    <w:qFormat/>
    <w:rsid w:val="00376FDC"/>
  </w:style>
  <w:style w:type="paragraph" w:customStyle="1" w:styleId="TableParagraph">
    <w:name w:val="Table Paragraph"/>
    <w:basedOn w:val="Normal"/>
    <w:uiPriority w:val="1"/>
    <w:qFormat/>
    <w:rsid w:val="00376FDC"/>
  </w:style>
  <w:style w:type="paragraph" w:styleId="Header">
    <w:name w:val="header"/>
    <w:basedOn w:val="Normal"/>
    <w:link w:val="HeaderChar"/>
    <w:uiPriority w:val="99"/>
    <w:unhideWhenUsed/>
    <w:rsid w:val="00376FDC"/>
    <w:pPr>
      <w:tabs>
        <w:tab w:val="center" w:pos="4513"/>
        <w:tab w:val="right" w:pos="9026"/>
      </w:tabs>
    </w:pPr>
  </w:style>
  <w:style w:type="character" w:customStyle="1" w:styleId="HeaderChar">
    <w:name w:val="Header Char"/>
    <w:basedOn w:val="DefaultParagraphFont"/>
    <w:link w:val="Header"/>
    <w:uiPriority w:val="99"/>
    <w:rsid w:val="00376FDC"/>
    <w:rPr>
      <w:lang w:val="en-US"/>
    </w:rPr>
  </w:style>
  <w:style w:type="paragraph" w:styleId="Footer">
    <w:name w:val="footer"/>
    <w:basedOn w:val="Normal"/>
    <w:link w:val="FooterChar"/>
    <w:uiPriority w:val="99"/>
    <w:unhideWhenUsed/>
    <w:rsid w:val="00376FDC"/>
    <w:pPr>
      <w:tabs>
        <w:tab w:val="center" w:pos="4513"/>
        <w:tab w:val="right" w:pos="9026"/>
      </w:tabs>
    </w:pPr>
  </w:style>
  <w:style w:type="character" w:customStyle="1" w:styleId="FooterChar">
    <w:name w:val="Footer Char"/>
    <w:basedOn w:val="DefaultParagraphFont"/>
    <w:link w:val="Footer"/>
    <w:uiPriority w:val="99"/>
    <w:rsid w:val="00376FDC"/>
    <w:rPr>
      <w:lang w:val="en-US"/>
    </w:rPr>
  </w:style>
  <w:style w:type="paragraph" w:styleId="BalloonText">
    <w:name w:val="Balloon Text"/>
    <w:basedOn w:val="Normal"/>
    <w:link w:val="BalloonTextChar"/>
    <w:uiPriority w:val="99"/>
    <w:semiHidden/>
    <w:unhideWhenUsed/>
    <w:rsid w:val="002F17C1"/>
    <w:rPr>
      <w:rFonts w:ascii="Tahoma" w:hAnsi="Tahoma" w:cs="Tahoma"/>
      <w:sz w:val="16"/>
      <w:szCs w:val="16"/>
    </w:rPr>
  </w:style>
  <w:style w:type="character" w:customStyle="1" w:styleId="BalloonTextChar">
    <w:name w:val="Balloon Text Char"/>
    <w:basedOn w:val="DefaultParagraphFont"/>
    <w:link w:val="BalloonText"/>
    <w:uiPriority w:val="99"/>
    <w:semiHidden/>
    <w:rsid w:val="002F17C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6FDC"/>
    <w:pPr>
      <w:widowControl w:val="0"/>
      <w:spacing w:after="0" w:line="240" w:lineRule="auto"/>
    </w:pPr>
    <w:rPr>
      <w:lang w:val="en-US"/>
    </w:rPr>
  </w:style>
  <w:style w:type="paragraph" w:styleId="Heading9">
    <w:name w:val="heading 9"/>
    <w:basedOn w:val="Normal"/>
    <w:link w:val="Heading9Char"/>
    <w:uiPriority w:val="1"/>
    <w:semiHidden/>
    <w:unhideWhenUsed/>
    <w:qFormat/>
    <w:rsid w:val="00376FDC"/>
    <w:pPr>
      <w:ind w:left="334"/>
      <w:outlineLvl w:val="8"/>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semiHidden/>
    <w:rsid w:val="00376FDC"/>
    <w:rPr>
      <w:rFonts w:ascii="Calibri" w:eastAsia="Calibri" w:hAnsi="Calibri"/>
      <w:b/>
      <w:bCs/>
      <w:sz w:val="19"/>
      <w:szCs w:val="19"/>
      <w:lang w:val="en-US"/>
    </w:rPr>
  </w:style>
  <w:style w:type="paragraph" w:styleId="ListParagraph">
    <w:name w:val="List Paragraph"/>
    <w:basedOn w:val="Normal"/>
    <w:uiPriority w:val="1"/>
    <w:qFormat/>
    <w:rsid w:val="00376FDC"/>
  </w:style>
  <w:style w:type="paragraph" w:customStyle="1" w:styleId="TableParagraph">
    <w:name w:val="Table Paragraph"/>
    <w:basedOn w:val="Normal"/>
    <w:uiPriority w:val="1"/>
    <w:qFormat/>
    <w:rsid w:val="00376FDC"/>
  </w:style>
  <w:style w:type="paragraph" w:styleId="Header">
    <w:name w:val="header"/>
    <w:basedOn w:val="Normal"/>
    <w:link w:val="HeaderChar"/>
    <w:uiPriority w:val="99"/>
    <w:unhideWhenUsed/>
    <w:rsid w:val="00376FDC"/>
    <w:pPr>
      <w:tabs>
        <w:tab w:val="center" w:pos="4513"/>
        <w:tab w:val="right" w:pos="9026"/>
      </w:tabs>
    </w:pPr>
  </w:style>
  <w:style w:type="character" w:customStyle="1" w:styleId="HeaderChar">
    <w:name w:val="Header Char"/>
    <w:basedOn w:val="DefaultParagraphFont"/>
    <w:link w:val="Header"/>
    <w:uiPriority w:val="99"/>
    <w:rsid w:val="00376FDC"/>
    <w:rPr>
      <w:lang w:val="en-US"/>
    </w:rPr>
  </w:style>
  <w:style w:type="paragraph" w:styleId="Footer">
    <w:name w:val="footer"/>
    <w:basedOn w:val="Normal"/>
    <w:link w:val="FooterChar"/>
    <w:uiPriority w:val="99"/>
    <w:unhideWhenUsed/>
    <w:rsid w:val="00376FDC"/>
    <w:pPr>
      <w:tabs>
        <w:tab w:val="center" w:pos="4513"/>
        <w:tab w:val="right" w:pos="9026"/>
      </w:tabs>
    </w:pPr>
  </w:style>
  <w:style w:type="character" w:customStyle="1" w:styleId="FooterChar">
    <w:name w:val="Footer Char"/>
    <w:basedOn w:val="DefaultParagraphFont"/>
    <w:link w:val="Footer"/>
    <w:uiPriority w:val="99"/>
    <w:rsid w:val="00376FDC"/>
    <w:rPr>
      <w:lang w:val="en-US"/>
    </w:rPr>
  </w:style>
  <w:style w:type="paragraph" w:styleId="BalloonText">
    <w:name w:val="Balloon Text"/>
    <w:basedOn w:val="Normal"/>
    <w:link w:val="BalloonTextChar"/>
    <w:uiPriority w:val="99"/>
    <w:semiHidden/>
    <w:unhideWhenUsed/>
    <w:rsid w:val="002F17C1"/>
    <w:rPr>
      <w:rFonts w:ascii="Tahoma" w:hAnsi="Tahoma" w:cs="Tahoma"/>
      <w:sz w:val="16"/>
      <w:szCs w:val="16"/>
    </w:rPr>
  </w:style>
  <w:style w:type="character" w:customStyle="1" w:styleId="BalloonTextChar">
    <w:name w:val="Balloon Text Char"/>
    <w:basedOn w:val="DefaultParagraphFont"/>
    <w:link w:val="BalloonText"/>
    <w:uiPriority w:val="99"/>
    <w:semiHidden/>
    <w:rsid w:val="002F17C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71527">
      <w:bodyDiv w:val="1"/>
      <w:marLeft w:val="0"/>
      <w:marRight w:val="0"/>
      <w:marTop w:val="0"/>
      <w:marBottom w:val="0"/>
      <w:divBdr>
        <w:top w:val="none" w:sz="0" w:space="0" w:color="auto"/>
        <w:left w:val="none" w:sz="0" w:space="0" w:color="auto"/>
        <w:bottom w:val="none" w:sz="0" w:space="0" w:color="auto"/>
        <w:right w:val="none" w:sz="0" w:space="0" w:color="auto"/>
      </w:divBdr>
    </w:div>
    <w:div w:id="19112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2</cp:revision>
  <dcterms:created xsi:type="dcterms:W3CDTF">2015-05-16T17:46:00Z</dcterms:created>
  <dcterms:modified xsi:type="dcterms:W3CDTF">2015-05-16T17:46:00Z</dcterms:modified>
</cp:coreProperties>
</file>